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E6" w:rsidRPr="00110EE6" w:rsidRDefault="00110EE6" w:rsidP="00110EE6">
      <w:pPr>
        <w:jc w:val="center"/>
        <w:rPr>
          <w:rFonts w:ascii="Times New Roman" w:hAnsi="Times New Roman" w:cs="Times New Roman"/>
          <w:sz w:val="40"/>
          <w:szCs w:val="40"/>
        </w:rPr>
      </w:pPr>
      <w:r w:rsidRPr="00110EE6">
        <w:rPr>
          <w:rFonts w:ascii="Times New Roman" w:hAnsi="Times New Roman" w:cs="Times New Roman"/>
          <w:sz w:val="40"/>
          <w:szCs w:val="40"/>
        </w:rPr>
        <w:t>Электронный бюллетень</w:t>
      </w:r>
    </w:p>
    <w:p w:rsidR="00110EE6" w:rsidRDefault="00110EE6" w:rsidP="004B1C56">
      <w:pPr>
        <w:jc w:val="center"/>
        <w:rPr>
          <w:rFonts w:ascii="Times New Roman" w:hAnsi="Times New Roman" w:cs="Times New Roman"/>
          <w:sz w:val="40"/>
          <w:szCs w:val="40"/>
        </w:rPr>
      </w:pPr>
      <w:r w:rsidRPr="00110EE6">
        <w:rPr>
          <w:rFonts w:ascii="Times New Roman" w:hAnsi="Times New Roman" w:cs="Times New Roman"/>
          <w:sz w:val="40"/>
          <w:szCs w:val="40"/>
        </w:rPr>
        <w:t xml:space="preserve">АСРОР и АРООР «Союз строителей Республики Башкортостан» </w:t>
      </w:r>
      <w:r w:rsidR="00430EA3">
        <w:rPr>
          <w:rFonts w:ascii="Times New Roman" w:hAnsi="Times New Roman" w:cs="Times New Roman"/>
          <w:sz w:val="40"/>
          <w:szCs w:val="40"/>
        </w:rPr>
        <w:t xml:space="preserve">за </w:t>
      </w:r>
      <w:r w:rsidR="00430EA3">
        <w:rPr>
          <w:rFonts w:ascii="Times New Roman" w:hAnsi="Times New Roman" w:cs="Times New Roman"/>
          <w:sz w:val="40"/>
          <w:szCs w:val="40"/>
          <w:lang w:val="en-US"/>
        </w:rPr>
        <w:t>I</w:t>
      </w:r>
      <w:r w:rsidR="00E508ED">
        <w:rPr>
          <w:rFonts w:ascii="Times New Roman" w:hAnsi="Times New Roman" w:cs="Times New Roman"/>
          <w:sz w:val="40"/>
          <w:szCs w:val="40"/>
          <w:lang w:val="en-US"/>
        </w:rPr>
        <w:t>V</w:t>
      </w:r>
      <w:r w:rsidR="00430EA3" w:rsidRPr="00430EA3">
        <w:rPr>
          <w:rFonts w:ascii="Times New Roman" w:hAnsi="Times New Roman" w:cs="Times New Roman"/>
          <w:sz w:val="40"/>
          <w:szCs w:val="40"/>
        </w:rPr>
        <w:t xml:space="preserve"> </w:t>
      </w:r>
      <w:r w:rsidR="00430EA3">
        <w:rPr>
          <w:rFonts w:ascii="Times New Roman" w:hAnsi="Times New Roman" w:cs="Times New Roman"/>
          <w:sz w:val="40"/>
          <w:szCs w:val="40"/>
        </w:rPr>
        <w:t>квартал</w:t>
      </w:r>
      <w:r w:rsidRPr="00110EE6">
        <w:rPr>
          <w:rFonts w:ascii="Times New Roman" w:hAnsi="Times New Roman" w:cs="Times New Roman"/>
          <w:sz w:val="40"/>
          <w:szCs w:val="40"/>
        </w:rPr>
        <w:t xml:space="preserve"> 2018 года</w:t>
      </w:r>
    </w:p>
    <w:p w:rsidR="00B6656D" w:rsidRPr="006B2975" w:rsidRDefault="00110EE6" w:rsidP="00B6656D">
      <w:pPr>
        <w:ind w:firstLine="567"/>
        <w:jc w:val="both"/>
        <w:rPr>
          <w:rFonts w:ascii="Times New Roman" w:hAnsi="Times New Roman" w:cs="Times New Roman"/>
          <w:b/>
          <w:sz w:val="28"/>
          <w:szCs w:val="28"/>
          <w:u w:val="single"/>
        </w:rPr>
      </w:pPr>
      <w:r w:rsidRPr="00242042">
        <w:rPr>
          <w:rFonts w:ascii="Times New Roman" w:hAnsi="Times New Roman" w:cs="Times New Roman"/>
          <w:b/>
          <w:sz w:val="28"/>
          <w:szCs w:val="28"/>
          <w:u w:val="single"/>
        </w:rPr>
        <w:t>Министерство строительства и ЖКХ Российской Федерации</w:t>
      </w:r>
    </w:p>
    <w:p w:rsidR="00E508ED" w:rsidRDefault="00E508ED" w:rsidP="00B6656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Минстроем России 12 октября 2018 года принято решение о создании более расширенных рабочих групп от представителей работодателей Российского Союза строителей и </w:t>
      </w:r>
      <w:proofErr w:type="spellStart"/>
      <w:r>
        <w:rPr>
          <w:rFonts w:ascii="Times New Roman" w:hAnsi="Times New Roman" w:cs="Times New Roman"/>
          <w:sz w:val="28"/>
          <w:szCs w:val="28"/>
        </w:rPr>
        <w:t>Нострой</w:t>
      </w:r>
      <w:proofErr w:type="spellEnd"/>
      <w:r>
        <w:rPr>
          <w:rFonts w:ascii="Times New Roman" w:hAnsi="Times New Roman" w:cs="Times New Roman"/>
          <w:sz w:val="28"/>
          <w:szCs w:val="28"/>
        </w:rPr>
        <w:t xml:space="preserve"> </w:t>
      </w:r>
      <w:r w:rsidR="00530A06">
        <w:rPr>
          <w:rFonts w:ascii="Times New Roman" w:hAnsi="Times New Roman" w:cs="Times New Roman"/>
          <w:sz w:val="28"/>
          <w:szCs w:val="28"/>
        </w:rPr>
        <w:t xml:space="preserve">для продолжения работы по методологии определения сметных цен на затраты труда в строительстве, на  материалы, изделия, конструкции, оборудование, эксплуатацию машин и механизмов и цен </w:t>
      </w:r>
      <w:r w:rsidR="00046B1E">
        <w:rPr>
          <w:rFonts w:ascii="Times New Roman" w:hAnsi="Times New Roman" w:cs="Times New Roman"/>
          <w:sz w:val="28"/>
          <w:szCs w:val="28"/>
        </w:rPr>
        <w:t>на услуги п</w:t>
      </w:r>
      <w:r w:rsidR="00530A06">
        <w:rPr>
          <w:rFonts w:ascii="Times New Roman" w:hAnsi="Times New Roman" w:cs="Times New Roman"/>
          <w:sz w:val="28"/>
          <w:szCs w:val="28"/>
        </w:rPr>
        <w:t>о перевозке грузов.</w:t>
      </w:r>
      <w:proofErr w:type="gramEnd"/>
    </w:p>
    <w:p w:rsidR="005C0971" w:rsidRDefault="00530A06" w:rsidP="005C0971">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АРООР «Союз строителей РБ» в состав расширенных рабочих групп вошло </w:t>
      </w:r>
      <w:r w:rsidR="005C0971">
        <w:rPr>
          <w:rFonts w:ascii="Times New Roman" w:hAnsi="Times New Roman" w:cs="Times New Roman"/>
          <w:sz w:val="28"/>
          <w:szCs w:val="28"/>
        </w:rPr>
        <w:t xml:space="preserve">4 специалиста ПАО «АК ВНЗМ» во главе с заместителем генерального директора Кузнецовым В. О. Задача рабочих групп совместно с Минстроем России и </w:t>
      </w:r>
      <w:proofErr w:type="spellStart"/>
      <w:r w:rsidR="005C0971">
        <w:rPr>
          <w:rFonts w:ascii="Times New Roman" w:hAnsi="Times New Roman" w:cs="Times New Roman"/>
          <w:sz w:val="28"/>
          <w:szCs w:val="28"/>
        </w:rPr>
        <w:t>ГлавГосэкспертизой</w:t>
      </w:r>
      <w:proofErr w:type="spellEnd"/>
      <w:r w:rsidR="005C0971">
        <w:rPr>
          <w:rFonts w:ascii="Times New Roman" w:hAnsi="Times New Roman" w:cs="Times New Roman"/>
          <w:sz w:val="28"/>
          <w:szCs w:val="28"/>
        </w:rPr>
        <w:t xml:space="preserve"> утвердить новые методики «Определение стоимости строительной продукции на территории Российской Федерации в 2019 году, сроки которых уже многократно переносились.</w:t>
      </w:r>
      <w:proofErr w:type="gramEnd"/>
    </w:p>
    <w:p w:rsidR="005C0971" w:rsidRDefault="005C0971" w:rsidP="005C0971">
      <w:pPr>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 строительной газете (№44 </w:t>
      </w:r>
      <w:r w:rsidR="006B2975">
        <w:rPr>
          <w:rFonts w:ascii="Times New Roman" w:hAnsi="Times New Roman" w:cs="Times New Roman"/>
          <w:sz w:val="28"/>
          <w:szCs w:val="28"/>
        </w:rPr>
        <w:t xml:space="preserve">от 9 ноября 2018 г.) сообщается, что Министр строительства  Владимир Якушев считает, что одномоментный переход от базисно – индексного метода ценообразования на ресурсный несет в себе риск для строительной отрасли и </w:t>
      </w:r>
      <w:r w:rsidR="007E0A25">
        <w:rPr>
          <w:rFonts w:ascii="Times New Roman" w:hAnsi="Times New Roman" w:cs="Times New Roman"/>
          <w:sz w:val="28"/>
          <w:szCs w:val="28"/>
        </w:rPr>
        <w:t xml:space="preserve">может привести к удорожанию строек. Ресурсный метод можно будет использовать для определения стоимости бюджетных строек только после тщательного апробирования на </w:t>
      </w:r>
      <w:proofErr w:type="spellStart"/>
      <w:r w:rsidR="007E0A25">
        <w:rPr>
          <w:rFonts w:ascii="Times New Roman" w:hAnsi="Times New Roman" w:cs="Times New Roman"/>
          <w:sz w:val="28"/>
          <w:szCs w:val="28"/>
        </w:rPr>
        <w:t>пилотных</w:t>
      </w:r>
      <w:proofErr w:type="spellEnd"/>
      <w:r w:rsidR="007E0A25">
        <w:rPr>
          <w:rFonts w:ascii="Times New Roman" w:hAnsi="Times New Roman" w:cs="Times New Roman"/>
          <w:sz w:val="28"/>
          <w:szCs w:val="28"/>
        </w:rPr>
        <w:t xml:space="preserve"> </w:t>
      </w:r>
      <w:proofErr w:type="gramStart"/>
      <w:r w:rsidR="007E0A25">
        <w:rPr>
          <w:rFonts w:ascii="Times New Roman" w:hAnsi="Times New Roman" w:cs="Times New Roman"/>
          <w:sz w:val="28"/>
          <w:szCs w:val="28"/>
        </w:rPr>
        <w:t>объектах</w:t>
      </w:r>
      <w:proofErr w:type="gramEnd"/>
      <w:r w:rsidR="007E0A25">
        <w:rPr>
          <w:rFonts w:ascii="Times New Roman" w:hAnsi="Times New Roman" w:cs="Times New Roman"/>
          <w:sz w:val="28"/>
          <w:szCs w:val="28"/>
        </w:rPr>
        <w:t xml:space="preserve"> и окончательное внедрение планируется в </w:t>
      </w:r>
      <w:r w:rsidR="007E0A25">
        <w:rPr>
          <w:rFonts w:ascii="Times New Roman" w:hAnsi="Times New Roman" w:cs="Times New Roman"/>
          <w:sz w:val="28"/>
          <w:szCs w:val="28"/>
          <w:lang w:val="en-US"/>
        </w:rPr>
        <w:t>IV</w:t>
      </w:r>
      <w:r w:rsidR="007E0A25">
        <w:rPr>
          <w:rFonts w:ascii="Times New Roman" w:hAnsi="Times New Roman" w:cs="Times New Roman"/>
          <w:sz w:val="28"/>
          <w:szCs w:val="28"/>
        </w:rPr>
        <w:t xml:space="preserve"> квартале 2021 года (первое письмо министра строительства и ЖКХ РФ Л. О. </w:t>
      </w:r>
      <w:proofErr w:type="spellStart"/>
      <w:r w:rsidR="007E0A25">
        <w:rPr>
          <w:rFonts w:ascii="Times New Roman" w:hAnsi="Times New Roman" w:cs="Times New Roman"/>
          <w:sz w:val="28"/>
          <w:szCs w:val="28"/>
        </w:rPr>
        <w:t>Ставицкого</w:t>
      </w:r>
      <w:proofErr w:type="spellEnd"/>
      <w:r w:rsidR="007E0A25">
        <w:rPr>
          <w:rFonts w:ascii="Times New Roman" w:hAnsi="Times New Roman" w:cs="Times New Roman"/>
          <w:sz w:val="28"/>
          <w:szCs w:val="28"/>
        </w:rPr>
        <w:t xml:space="preserve"> от 05.09.18 г. № 37209-ПС/09).</w:t>
      </w:r>
    </w:p>
    <w:p w:rsidR="007E0A25" w:rsidRDefault="007E0A25" w:rsidP="005C0971">
      <w:pPr>
        <w:ind w:firstLine="567"/>
        <w:jc w:val="both"/>
        <w:rPr>
          <w:rFonts w:ascii="Times New Roman" w:hAnsi="Times New Roman" w:cs="Times New Roman"/>
          <w:sz w:val="28"/>
          <w:szCs w:val="28"/>
        </w:rPr>
      </w:pPr>
      <w:r>
        <w:rPr>
          <w:rFonts w:ascii="Times New Roman" w:hAnsi="Times New Roman" w:cs="Times New Roman"/>
          <w:sz w:val="28"/>
          <w:szCs w:val="28"/>
        </w:rPr>
        <w:t>Там же министр отмечает, что действующая система не в полной мере отражает реальный рост цен на стройматериалы, заработную плату рабочих и транспортные услуги. Ставится тогда вопро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как строителям работать до 2021 года? Если далее работать по старым сметным нормативам и неправильно рассчитанным индексам</w:t>
      </w:r>
      <w:r w:rsidR="000F5731">
        <w:rPr>
          <w:rFonts w:ascii="Times New Roman" w:hAnsi="Times New Roman" w:cs="Times New Roman"/>
          <w:sz w:val="28"/>
          <w:szCs w:val="28"/>
        </w:rPr>
        <w:t xml:space="preserve"> </w:t>
      </w:r>
      <w:r>
        <w:rPr>
          <w:rFonts w:ascii="Times New Roman" w:hAnsi="Times New Roman" w:cs="Times New Roman"/>
          <w:sz w:val="28"/>
          <w:szCs w:val="28"/>
        </w:rPr>
        <w:t>- тогда это приведет  к убыткам строительных организаций и далее банкротству.</w:t>
      </w:r>
      <w:r>
        <w:rPr>
          <w:rFonts w:ascii="Times New Roman" w:hAnsi="Times New Roman" w:cs="Times New Roman"/>
          <w:sz w:val="28"/>
          <w:szCs w:val="28"/>
        </w:rPr>
        <w:tab/>
      </w:r>
    </w:p>
    <w:p w:rsidR="00894222" w:rsidRDefault="000F5731" w:rsidP="005C0971">
      <w:pPr>
        <w:ind w:firstLine="567"/>
        <w:jc w:val="both"/>
        <w:rPr>
          <w:rFonts w:ascii="Times New Roman" w:hAnsi="Times New Roman" w:cs="Times New Roman"/>
          <w:b/>
          <w:sz w:val="28"/>
          <w:szCs w:val="28"/>
        </w:rPr>
      </w:pPr>
      <w:r w:rsidRPr="006F0381">
        <w:rPr>
          <w:rFonts w:ascii="Times New Roman" w:hAnsi="Times New Roman" w:cs="Times New Roman"/>
          <w:b/>
          <w:sz w:val="28"/>
          <w:szCs w:val="28"/>
        </w:rPr>
        <w:t>В итоге можно сделать вывод, что флагман строительного комплекса России</w:t>
      </w:r>
      <w:r w:rsidR="006F0381">
        <w:rPr>
          <w:rFonts w:ascii="Times New Roman" w:hAnsi="Times New Roman" w:cs="Times New Roman"/>
          <w:b/>
          <w:sz w:val="28"/>
          <w:szCs w:val="28"/>
        </w:rPr>
        <w:t xml:space="preserve"> </w:t>
      </w:r>
      <w:r w:rsidRPr="006F0381">
        <w:rPr>
          <w:rFonts w:ascii="Times New Roman" w:hAnsi="Times New Roman" w:cs="Times New Roman"/>
          <w:b/>
          <w:sz w:val="28"/>
          <w:szCs w:val="28"/>
        </w:rPr>
        <w:t>-</w:t>
      </w:r>
      <w:r w:rsidR="006F0381">
        <w:rPr>
          <w:rFonts w:ascii="Times New Roman" w:hAnsi="Times New Roman" w:cs="Times New Roman"/>
          <w:b/>
          <w:sz w:val="28"/>
          <w:szCs w:val="28"/>
        </w:rPr>
        <w:t xml:space="preserve"> </w:t>
      </w:r>
      <w:r w:rsidRPr="006F0381">
        <w:rPr>
          <w:rFonts w:ascii="Times New Roman" w:hAnsi="Times New Roman" w:cs="Times New Roman"/>
          <w:b/>
          <w:sz w:val="28"/>
          <w:szCs w:val="28"/>
        </w:rPr>
        <w:t>Министерство строительства и ЖКХ РФ не имеет ясной цели, что делать с ценообразованием в строительстве</w:t>
      </w:r>
      <w:r w:rsidR="006F0381" w:rsidRPr="006F0381">
        <w:rPr>
          <w:rFonts w:ascii="Times New Roman" w:hAnsi="Times New Roman" w:cs="Times New Roman"/>
          <w:b/>
          <w:sz w:val="28"/>
          <w:szCs w:val="28"/>
        </w:rPr>
        <w:t>.</w:t>
      </w:r>
    </w:p>
    <w:p w:rsidR="006F0381" w:rsidRDefault="006F0381" w:rsidP="006F0381">
      <w:pPr>
        <w:ind w:firstLine="567"/>
        <w:jc w:val="center"/>
        <w:rPr>
          <w:rFonts w:ascii="Times New Roman" w:hAnsi="Times New Roman" w:cs="Times New Roman"/>
          <w:b/>
          <w:sz w:val="28"/>
          <w:szCs w:val="28"/>
        </w:rPr>
      </w:pPr>
      <w:r>
        <w:rPr>
          <w:rFonts w:ascii="Times New Roman" w:hAnsi="Times New Roman" w:cs="Times New Roman"/>
          <w:b/>
          <w:sz w:val="28"/>
          <w:szCs w:val="28"/>
        </w:rPr>
        <w:t>Российский Союз строителей.</w:t>
      </w:r>
    </w:p>
    <w:p w:rsidR="006F0381" w:rsidRDefault="00046B1E" w:rsidP="006F0381">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6F0381">
        <w:rPr>
          <w:rFonts w:ascii="Times New Roman" w:hAnsi="Times New Roman" w:cs="Times New Roman"/>
          <w:sz w:val="28"/>
          <w:szCs w:val="28"/>
        </w:rPr>
        <w:t xml:space="preserve"> городе Москве 4 декабря состоялось заседание Совета Российского Союза строителей, на котором выступил Президент РСС Яковлев В. А. с докладом «о взаимодействии Российского Союза строителей со строительным комплексом страны в 2018 году</w:t>
      </w:r>
      <w:r>
        <w:rPr>
          <w:rFonts w:ascii="Times New Roman" w:hAnsi="Times New Roman" w:cs="Times New Roman"/>
          <w:sz w:val="28"/>
          <w:szCs w:val="28"/>
        </w:rPr>
        <w:t xml:space="preserve">, задачах по выполнению «майского» Указа Президента Р. Ф. от 7 мая </w:t>
      </w:r>
      <w:r w:rsidR="006F0381">
        <w:rPr>
          <w:rFonts w:ascii="Times New Roman" w:hAnsi="Times New Roman" w:cs="Times New Roman"/>
          <w:sz w:val="28"/>
          <w:szCs w:val="28"/>
        </w:rPr>
        <w:t xml:space="preserve"> </w:t>
      </w:r>
      <w:r>
        <w:rPr>
          <w:rFonts w:ascii="Times New Roman" w:hAnsi="Times New Roman" w:cs="Times New Roman"/>
          <w:sz w:val="28"/>
          <w:szCs w:val="28"/>
        </w:rPr>
        <w:t xml:space="preserve">2018 г. </w:t>
      </w:r>
      <w:r w:rsidR="006F0381">
        <w:rPr>
          <w:rFonts w:ascii="Times New Roman" w:hAnsi="Times New Roman" w:cs="Times New Roman"/>
          <w:sz w:val="28"/>
          <w:szCs w:val="28"/>
        </w:rPr>
        <w:t>№ 214 в 2019 и последующих годах».</w:t>
      </w:r>
      <w:proofErr w:type="gramEnd"/>
      <w:r w:rsidR="006F0381">
        <w:rPr>
          <w:rFonts w:ascii="Times New Roman" w:hAnsi="Times New Roman" w:cs="Times New Roman"/>
          <w:sz w:val="28"/>
          <w:szCs w:val="28"/>
        </w:rPr>
        <w:t xml:space="preserve"> Кроме того рассмотреть пять других </w:t>
      </w:r>
      <w:r w:rsidR="00607928">
        <w:rPr>
          <w:rFonts w:ascii="Times New Roman" w:hAnsi="Times New Roman" w:cs="Times New Roman"/>
          <w:sz w:val="28"/>
          <w:szCs w:val="28"/>
        </w:rPr>
        <w:t>вопросов</w:t>
      </w:r>
      <w:r w:rsidR="006F0381">
        <w:rPr>
          <w:rFonts w:ascii="Times New Roman" w:hAnsi="Times New Roman" w:cs="Times New Roman"/>
          <w:sz w:val="28"/>
          <w:szCs w:val="28"/>
        </w:rPr>
        <w:t xml:space="preserve"> среди них один из главных для строителей: «О ходе работы по </w:t>
      </w:r>
      <w:r w:rsidR="006F0381">
        <w:rPr>
          <w:rFonts w:ascii="Times New Roman" w:hAnsi="Times New Roman" w:cs="Times New Roman"/>
          <w:sz w:val="28"/>
          <w:szCs w:val="28"/>
        </w:rPr>
        <w:lastRenderedPageBreak/>
        <w:t xml:space="preserve">совершенствованию системы ценообразования и сметному нормированию». Сообщение сделал Головин С. В.- Председатель Комитета РСС по ценообразованию и сметному нормированию и выступил член Совета РСС, Президент АРООР «ССРБ» Р. Ф. </w:t>
      </w:r>
      <w:proofErr w:type="spellStart"/>
      <w:r w:rsidR="006F0381">
        <w:rPr>
          <w:rFonts w:ascii="Times New Roman" w:hAnsi="Times New Roman" w:cs="Times New Roman"/>
          <w:sz w:val="28"/>
          <w:szCs w:val="28"/>
        </w:rPr>
        <w:t>Мамлеев</w:t>
      </w:r>
      <w:proofErr w:type="spellEnd"/>
      <w:r w:rsidR="006F0381">
        <w:rPr>
          <w:rFonts w:ascii="Times New Roman" w:hAnsi="Times New Roman" w:cs="Times New Roman"/>
          <w:sz w:val="28"/>
          <w:szCs w:val="28"/>
        </w:rPr>
        <w:t>.</w:t>
      </w:r>
    </w:p>
    <w:p w:rsidR="006F0381" w:rsidRDefault="006F0381" w:rsidP="006F0381">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Советом принято Постановление. Расширенная группа по ценообразованию </w:t>
      </w:r>
      <w:r w:rsidR="00046B1E">
        <w:rPr>
          <w:rFonts w:ascii="Times New Roman" w:hAnsi="Times New Roman" w:cs="Times New Roman"/>
          <w:sz w:val="28"/>
          <w:szCs w:val="28"/>
        </w:rPr>
        <w:t>на</w:t>
      </w:r>
      <w:r>
        <w:rPr>
          <w:rFonts w:ascii="Times New Roman" w:hAnsi="Times New Roman" w:cs="Times New Roman"/>
          <w:sz w:val="28"/>
          <w:szCs w:val="28"/>
        </w:rPr>
        <w:t>правила 11 декабря 2018 года предложения по совершенствованию методов определения сметной заработной платы рабочих,</w:t>
      </w:r>
      <w:r w:rsidR="00607928">
        <w:rPr>
          <w:rFonts w:ascii="Times New Roman" w:hAnsi="Times New Roman" w:cs="Times New Roman"/>
          <w:sz w:val="28"/>
          <w:szCs w:val="28"/>
        </w:rPr>
        <w:t xml:space="preserve"> </w:t>
      </w:r>
      <w:r>
        <w:rPr>
          <w:rFonts w:ascii="Times New Roman" w:hAnsi="Times New Roman" w:cs="Times New Roman"/>
          <w:sz w:val="28"/>
          <w:szCs w:val="28"/>
        </w:rPr>
        <w:t>используемых  при составлении смет на строительство объектов капитального строительства.</w:t>
      </w:r>
    </w:p>
    <w:p w:rsidR="006F0381" w:rsidRDefault="006F0381" w:rsidP="006F0381">
      <w:pPr>
        <w:ind w:firstLine="567"/>
        <w:jc w:val="center"/>
        <w:rPr>
          <w:rFonts w:ascii="Times New Roman" w:hAnsi="Times New Roman" w:cs="Times New Roman"/>
          <w:b/>
          <w:sz w:val="28"/>
          <w:szCs w:val="28"/>
        </w:rPr>
      </w:pPr>
      <w:r w:rsidRPr="00AF0A6D">
        <w:rPr>
          <w:rFonts w:ascii="Times New Roman" w:hAnsi="Times New Roman" w:cs="Times New Roman"/>
          <w:b/>
          <w:sz w:val="28"/>
          <w:szCs w:val="28"/>
        </w:rPr>
        <w:t>АРООР «Союз Строителей РБ»</w:t>
      </w:r>
    </w:p>
    <w:p w:rsidR="00AF0A6D" w:rsidRDefault="00AF0A6D" w:rsidP="00AF0A6D">
      <w:pPr>
        <w:ind w:firstLine="567"/>
        <w:jc w:val="both"/>
        <w:rPr>
          <w:rFonts w:ascii="Times New Roman" w:hAnsi="Times New Roman" w:cs="Times New Roman"/>
          <w:sz w:val="28"/>
          <w:szCs w:val="28"/>
        </w:rPr>
      </w:pPr>
      <w:r>
        <w:rPr>
          <w:rFonts w:ascii="Times New Roman" w:hAnsi="Times New Roman" w:cs="Times New Roman"/>
          <w:sz w:val="28"/>
          <w:szCs w:val="28"/>
        </w:rPr>
        <w:t>9 октября 2018 г. Дирекция АРООР 2Союз строителей РБ» приняла участие в работе Республиканской трехсторонней комиссии в Правительстве РБ, которая рассмотрела ряд вопросов, в том числе:</w:t>
      </w:r>
    </w:p>
    <w:p w:rsidR="00046B1E" w:rsidRDefault="00AF0A6D" w:rsidP="00AF0A6D">
      <w:pPr>
        <w:ind w:firstLine="567"/>
        <w:jc w:val="both"/>
        <w:rPr>
          <w:rFonts w:ascii="Times New Roman" w:hAnsi="Times New Roman" w:cs="Times New Roman"/>
          <w:sz w:val="28"/>
          <w:szCs w:val="28"/>
        </w:rPr>
      </w:pPr>
      <w:r>
        <w:rPr>
          <w:rFonts w:ascii="Times New Roman" w:hAnsi="Times New Roman" w:cs="Times New Roman"/>
          <w:sz w:val="28"/>
          <w:szCs w:val="28"/>
        </w:rPr>
        <w:t>-Итоги выполнения Республиканского соглашения в первом полугодии 2018 года</w:t>
      </w:r>
      <w:r w:rsidR="00771D61">
        <w:rPr>
          <w:rFonts w:ascii="Times New Roman" w:hAnsi="Times New Roman" w:cs="Times New Roman"/>
          <w:sz w:val="28"/>
          <w:szCs w:val="28"/>
        </w:rPr>
        <w:t>;</w:t>
      </w:r>
      <w:r>
        <w:rPr>
          <w:rFonts w:ascii="Times New Roman" w:hAnsi="Times New Roman" w:cs="Times New Roman"/>
          <w:sz w:val="28"/>
          <w:szCs w:val="28"/>
        </w:rPr>
        <w:t xml:space="preserve"> </w:t>
      </w:r>
    </w:p>
    <w:p w:rsidR="00AF0A6D" w:rsidRDefault="00771D61" w:rsidP="00AF0A6D">
      <w:pPr>
        <w:ind w:firstLine="567"/>
        <w:jc w:val="both"/>
        <w:rPr>
          <w:rFonts w:ascii="Times New Roman" w:hAnsi="Times New Roman" w:cs="Times New Roman"/>
          <w:sz w:val="28"/>
          <w:szCs w:val="28"/>
        </w:rPr>
      </w:pPr>
      <w:r>
        <w:rPr>
          <w:rFonts w:ascii="Times New Roman" w:hAnsi="Times New Roman" w:cs="Times New Roman"/>
          <w:sz w:val="28"/>
          <w:szCs w:val="28"/>
        </w:rPr>
        <w:t>-О</w:t>
      </w:r>
      <w:r w:rsidR="00AF0A6D">
        <w:rPr>
          <w:rFonts w:ascii="Times New Roman" w:hAnsi="Times New Roman" w:cs="Times New Roman"/>
          <w:sz w:val="28"/>
          <w:szCs w:val="28"/>
        </w:rPr>
        <w:t xml:space="preserve"> создании благоприятных условий труда в РБ</w:t>
      </w:r>
      <w:r>
        <w:rPr>
          <w:rFonts w:ascii="Times New Roman" w:hAnsi="Times New Roman" w:cs="Times New Roman"/>
          <w:sz w:val="28"/>
          <w:szCs w:val="28"/>
        </w:rPr>
        <w:t>;</w:t>
      </w:r>
    </w:p>
    <w:p w:rsidR="00AF0A6D" w:rsidRDefault="00AF0A6D" w:rsidP="00AF0A6D">
      <w:pPr>
        <w:ind w:firstLine="567"/>
        <w:jc w:val="both"/>
        <w:rPr>
          <w:rFonts w:ascii="Times New Roman" w:hAnsi="Times New Roman" w:cs="Times New Roman"/>
          <w:sz w:val="28"/>
          <w:szCs w:val="28"/>
        </w:rPr>
      </w:pPr>
      <w:r>
        <w:rPr>
          <w:rFonts w:ascii="Times New Roman" w:hAnsi="Times New Roman" w:cs="Times New Roman"/>
          <w:sz w:val="28"/>
          <w:szCs w:val="28"/>
        </w:rPr>
        <w:t>-</w:t>
      </w:r>
      <w:r w:rsidR="00046B1E">
        <w:rPr>
          <w:rFonts w:ascii="Times New Roman" w:hAnsi="Times New Roman" w:cs="Times New Roman"/>
          <w:sz w:val="28"/>
          <w:szCs w:val="28"/>
        </w:rPr>
        <w:t>О</w:t>
      </w:r>
      <w:r>
        <w:rPr>
          <w:rFonts w:ascii="Times New Roman" w:hAnsi="Times New Roman" w:cs="Times New Roman"/>
          <w:sz w:val="28"/>
          <w:szCs w:val="28"/>
        </w:rPr>
        <w:t>б</w:t>
      </w:r>
      <w:r w:rsidR="00771D61">
        <w:rPr>
          <w:rFonts w:ascii="Times New Roman" w:hAnsi="Times New Roman" w:cs="Times New Roman"/>
          <w:sz w:val="28"/>
          <w:szCs w:val="28"/>
        </w:rPr>
        <w:t xml:space="preserve"> итогах регионального этапа Всероссийского</w:t>
      </w:r>
      <w:r>
        <w:rPr>
          <w:rFonts w:ascii="Times New Roman" w:hAnsi="Times New Roman" w:cs="Times New Roman"/>
          <w:sz w:val="28"/>
          <w:szCs w:val="28"/>
        </w:rPr>
        <w:t xml:space="preserve"> конкурса «</w:t>
      </w:r>
      <w:r w:rsidR="00403764">
        <w:rPr>
          <w:rFonts w:ascii="Times New Roman" w:hAnsi="Times New Roman" w:cs="Times New Roman"/>
          <w:sz w:val="28"/>
          <w:szCs w:val="28"/>
        </w:rPr>
        <w:t>Российская организация высокой социальной эффективности в 2018 году»</w:t>
      </w:r>
      <w:r w:rsidR="00771D61">
        <w:rPr>
          <w:rFonts w:ascii="Times New Roman" w:hAnsi="Times New Roman" w:cs="Times New Roman"/>
          <w:sz w:val="28"/>
          <w:szCs w:val="28"/>
        </w:rPr>
        <w:t>;</w:t>
      </w:r>
    </w:p>
    <w:p w:rsidR="00403764" w:rsidRDefault="00771D61" w:rsidP="00AF0A6D">
      <w:pPr>
        <w:ind w:firstLine="567"/>
        <w:jc w:val="both"/>
        <w:rPr>
          <w:rFonts w:ascii="Times New Roman" w:hAnsi="Times New Roman" w:cs="Times New Roman"/>
          <w:sz w:val="28"/>
          <w:szCs w:val="28"/>
        </w:rPr>
      </w:pPr>
      <w:r>
        <w:rPr>
          <w:rFonts w:ascii="Times New Roman" w:hAnsi="Times New Roman" w:cs="Times New Roman"/>
          <w:sz w:val="28"/>
          <w:szCs w:val="28"/>
        </w:rPr>
        <w:t>-О</w:t>
      </w:r>
      <w:r w:rsidR="00403764">
        <w:rPr>
          <w:rFonts w:ascii="Times New Roman" w:hAnsi="Times New Roman" w:cs="Times New Roman"/>
          <w:sz w:val="28"/>
          <w:szCs w:val="28"/>
        </w:rPr>
        <w:t xml:space="preserve"> программе «Нулевая безопасность» и проведение республиканских конкурсов  «Трудовая летопись» и «Мастера Башкортостана»</w:t>
      </w:r>
      <w:r>
        <w:rPr>
          <w:rFonts w:ascii="Times New Roman" w:hAnsi="Times New Roman" w:cs="Times New Roman"/>
          <w:sz w:val="28"/>
          <w:szCs w:val="28"/>
        </w:rPr>
        <w:t>;</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22 ноября 2018 года состоялось заседание Правления АРООР «Союз строителей РБ», который рассмотрел итоги выполнения статьи № 2.4 Отраслевого тарифного соглашения и принято соответствующее постановление (размещено на сайте)</w:t>
      </w:r>
      <w:r w:rsidR="00771D61">
        <w:rPr>
          <w:rFonts w:ascii="Times New Roman" w:hAnsi="Times New Roman" w:cs="Times New Roman"/>
          <w:sz w:val="28"/>
          <w:szCs w:val="28"/>
        </w:rPr>
        <w:t>.</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25 декабря 2018 г. состоялось последнее в этом году расширенное заседание Правления АРООР «Союз строителей РБ», которое рассмотрело более десяти вопросов, в том числе:</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w:t>
      </w:r>
      <w:r w:rsidR="00771D61">
        <w:rPr>
          <w:rFonts w:ascii="Times New Roman" w:hAnsi="Times New Roman" w:cs="Times New Roman"/>
          <w:sz w:val="28"/>
          <w:szCs w:val="28"/>
        </w:rPr>
        <w:t>О</w:t>
      </w:r>
      <w:r>
        <w:rPr>
          <w:rFonts w:ascii="Times New Roman" w:hAnsi="Times New Roman" w:cs="Times New Roman"/>
          <w:sz w:val="28"/>
          <w:szCs w:val="28"/>
        </w:rPr>
        <w:t xml:space="preserve"> проведении </w:t>
      </w:r>
      <w:r>
        <w:rPr>
          <w:rFonts w:ascii="Times New Roman" w:hAnsi="Times New Roman" w:cs="Times New Roman"/>
          <w:sz w:val="28"/>
          <w:szCs w:val="28"/>
          <w:lang w:val="en-US"/>
        </w:rPr>
        <w:t>VIII</w:t>
      </w:r>
      <w:r>
        <w:rPr>
          <w:rFonts w:ascii="Times New Roman" w:hAnsi="Times New Roman" w:cs="Times New Roman"/>
          <w:sz w:val="28"/>
          <w:szCs w:val="28"/>
        </w:rPr>
        <w:t xml:space="preserve"> Съезда АРООР «Союз строителей РБ»</w:t>
      </w:r>
      <w:r w:rsidR="00771D61">
        <w:rPr>
          <w:rFonts w:ascii="Times New Roman" w:hAnsi="Times New Roman" w:cs="Times New Roman"/>
          <w:sz w:val="28"/>
          <w:szCs w:val="28"/>
        </w:rPr>
        <w:t>;</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w:t>
      </w:r>
      <w:r w:rsidR="00771D61">
        <w:rPr>
          <w:rFonts w:ascii="Times New Roman" w:hAnsi="Times New Roman" w:cs="Times New Roman"/>
          <w:sz w:val="28"/>
          <w:szCs w:val="28"/>
        </w:rPr>
        <w:t>О</w:t>
      </w:r>
      <w:r>
        <w:rPr>
          <w:rFonts w:ascii="Times New Roman" w:hAnsi="Times New Roman" w:cs="Times New Roman"/>
          <w:sz w:val="28"/>
          <w:szCs w:val="28"/>
        </w:rPr>
        <w:t xml:space="preserve">б основных направлениях деятельности АРООР </w:t>
      </w:r>
      <w:r w:rsidR="00771D61">
        <w:rPr>
          <w:rFonts w:ascii="Times New Roman" w:hAnsi="Times New Roman" w:cs="Times New Roman"/>
          <w:sz w:val="28"/>
          <w:szCs w:val="28"/>
        </w:rPr>
        <w:t>«Союз строителей РБ» на 2019 год;</w:t>
      </w:r>
    </w:p>
    <w:p w:rsidR="00403764" w:rsidRDefault="00771D61" w:rsidP="00AF0A6D">
      <w:pPr>
        <w:ind w:firstLine="567"/>
        <w:jc w:val="both"/>
        <w:rPr>
          <w:rFonts w:ascii="Times New Roman" w:hAnsi="Times New Roman" w:cs="Times New Roman"/>
          <w:sz w:val="28"/>
          <w:szCs w:val="28"/>
        </w:rPr>
      </w:pPr>
      <w:r>
        <w:rPr>
          <w:rFonts w:ascii="Times New Roman" w:hAnsi="Times New Roman" w:cs="Times New Roman"/>
          <w:sz w:val="28"/>
          <w:szCs w:val="28"/>
        </w:rPr>
        <w:t>-О</w:t>
      </w:r>
      <w:r w:rsidR="00403764">
        <w:rPr>
          <w:rFonts w:ascii="Times New Roman" w:hAnsi="Times New Roman" w:cs="Times New Roman"/>
          <w:sz w:val="28"/>
          <w:szCs w:val="28"/>
        </w:rPr>
        <w:t xml:space="preserve"> представлении наградных материал</w:t>
      </w:r>
      <w:r>
        <w:rPr>
          <w:rFonts w:ascii="Times New Roman" w:hAnsi="Times New Roman" w:cs="Times New Roman"/>
          <w:sz w:val="28"/>
          <w:szCs w:val="28"/>
        </w:rPr>
        <w:t>ов по итогам работы за 2018 год;</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w:t>
      </w:r>
      <w:r w:rsidR="00771D61">
        <w:rPr>
          <w:rFonts w:ascii="Times New Roman" w:hAnsi="Times New Roman" w:cs="Times New Roman"/>
          <w:sz w:val="28"/>
          <w:szCs w:val="28"/>
        </w:rPr>
        <w:t>О</w:t>
      </w:r>
      <w:r>
        <w:rPr>
          <w:rFonts w:ascii="Times New Roman" w:hAnsi="Times New Roman" w:cs="Times New Roman"/>
          <w:sz w:val="28"/>
          <w:szCs w:val="28"/>
        </w:rPr>
        <w:t>б участии членов Союза строителей РБ во Всероссийских и Респуб</w:t>
      </w:r>
      <w:r w:rsidR="00771D61">
        <w:rPr>
          <w:rFonts w:ascii="Times New Roman" w:hAnsi="Times New Roman" w:cs="Times New Roman"/>
          <w:sz w:val="28"/>
          <w:szCs w:val="28"/>
        </w:rPr>
        <w:t>ликанских конкурсах в 2019 году;</w:t>
      </w:r>
    </w:p>
    <w:p w:rsidR="00403764" w:rsidRDefault="00403764" w:rsidP="00AF0A6D">
      <w:pPr>
        <w:ind w:firstLine="567"/>
        <w:jc w:val="both"/>
        <w:rPr>
          <w:rFonts w:ascii="Times New Roman" w:hAnsi="Times New Roman" w:cs="Times New Roman"/>
          <w:sz w:val="28"/>
          <w:szCs w:val="28"/>
        </w:rPr>
      </w:pPr>
      <w:r>
        <w:rPr>
          <w:rFonts w:ascii="Times New Roman" w:hAnsi="Times New Roman" w:cs="Times New Roman"/>
          <w:sz w:val="28"/>
          <w:szCs w:val="28"/>
        </w:rPr>
        <w:t>-</w:t>
      </w:r>
      <w:r w:rsidR="00771D61">
        <w:rPr>
          <w:rFonts w:ascii="Times New Roman" w:hAnsi="Times New Roman" w:cs="Times New Roman"/>
          <w:sz w:val="28"/>
          <w:szCs w:val="28"/>
        </w:rPr>
        <w:t>О</w:t>
      </w:r>
      <w:r>
        <w:rPr>
          <w:rFonts w:ascii="Times New Roman" w:hAnsi="Times New Roman" w:cs="Times New Roman"/>
          <w:sz w:val="28"/>
          <w:szCs w:val="28"/>
        </w:rPr>
        <w:t>б утверждении программы «Нулевой травматизм»</w:t>
      </w:r>
      <w:r w:rsidR="00771D61">
        <w:rPr>
          <w:rFonts w:ascii="Times New Roman" w:hAnsi="Times New Roman" w:cs="Times New Roman"/>
          <w:sz w:val="28"/>
          <w:szCs w:val="28"/>
        </w:rPr>
        <w:t>.</w:t>
      </w:r>
    </w:p>
    <w:p w:rsidR="00D1439D" w:rsidRDefault="00D1439D" w:rsidP="00AF0A6D">
      <w:pPr>
        <w:ind w:firstLine="567"/>
        <w:jc w:val="both"/>
        <w:rPr>
          <w:rFonts w:ascii="Times New Roman" w:hAnsi="Times New Roman" w:cs="Times New Roman"/>
          <w:sz w:val="28"/>
          <w:szCs w:val="28"/>
        </w:rPr>
      </w:pPr>
      <w:r>
        <w:rPr>
          <w:rFonts w:ascii="Times New Roman" w:hAnsi="Times New Roman" w:cs="Times New Roman"/>
          <w:sz w:val="28"/>
          <w:szCs w:val="28"/>
        </w:rPr>
        <w:t>Дирекция АРООР «Союз строителей РБ» направила дорожным организациям поздравления в связи с празднованием «День работников дорожной отрасли» 21 октября 2018 года и награждением ряда специалистов.</w:t>
      </w:r>
    </w:p>
    <w:p w:rsidR="00D1439D" w:rsidRDefault="00D1439D" w:rsidP="00AF0A6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Дирекция АРООР «Союз строителей РБ» направил</w:t>
      </w:r>
      <w:r w:rsidR="00771D61">
        <w:rPr>
          <w:rFonts w:ascii="Times New Roman" w:hAnsi="Times New Roman" w:cs="Times New Roman"/>
          <w:sz w:val="28"/>
          <w:szCs w:val="28"/>
        </w:rPr>
        <w:t>а</w:t>
      </w:r>
      <w:r>
        <w:rPr>
          <w:rFonts w:ascii="Times New Roman" w:hAnsi="Times New Roman" w:cs="Times New Roman"/>
          <w:sz w:val="28"/>
          <w:szCs w:val="28"/>
        </w:rPr>
        <w:t xml:space="preserve"> письма руководителям предприятий, осуществляющих промышленное строительство - членов Союза </w:t>
      </w:r>
      <w:r>
        <w:rPr>
          <w:rFonts w:ascii="Times New Roman" w:hAnsi="Times New Roman" w:cs="Times New Roman"/>
          <w:sz w:val="28"/>
          <w:szCs w:val="28"/>
        </w:rPr>
        <w:lastRenderedPageBreak/>
        <w:t>строителей РБ о подготовке наградных материалов по итогам работы за 2018 год</w:t>
      </w:r>
      <w:r w:rsidR="00771D61">
        <w:rPr>
          <w:rFonts w:ascii="Times New Roman" w:hAnsi="Times New Roman" w:cs="Times New Roman"/>
          <w:sz w:val="28"/>
          <w:szCs w:val="28"/>
        </w:rPr>
        <w:t xml:space="preserve"> </w:t>
      </w:r>
      <w:r>
        <w:rPr>
          <w:rFonts w:ascii="Times New Roman" w:hAnsi="Times New Roman" w:cs="Times New Roman"/>
          <w:sz w:val="28"/>
          <w:szCs w:val="28"/>
        </w:rPr>
        <w:t>в Министерство энергетики РФ с 10 января 2019 года в связи с отказом Минстроя России, Аналогично предприятиям промышленности строительных материалов</w:t>
      </w:r>
      <w:r w:rsidR="00AA682D">
        <w:rPr>
          <w:rFonts w:ascii="Times New Roman" w:hAnsi="Times New Roman" w:cs="Times New Roman"/>
          <w:sz w:val="28"/>
          <w:szCs w:val="28"/>
        </w:rPr>
        <w:t xml:space="preserve"> </w:t>
      </w:r>
      <w:r>
        <w:rPr>
          <w:rFonts w:ascii="Times New Roman" w:hAnsi="Times New Roman" w:cs="Times New Roman"/>
          <w:sz w:val="28"/>
          <w:szCs w:val="28"/>
        </w:rPr>
        <w:t>и стройиндустрии в Министерство промышленности и торговли Российской Федерации.</w:t>
      </w:r>
      <w:proofErr w:type="gramEnd"/>
    </w:p>
    <w:p w:rsidR="00D1439D" w:rsidRDefault="00D1439D" w:rsidP="00AF0A6D">
      <w:pPr>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(материалы Правления от 25 декабря 2018 года и </w:t>
      </w:r>
      <w:r w:rsidR="00AA682D">
        <w:rPr>
          <w:rFonts w:ascii="Times New Roman" w:hAnsi="Times New Roman" w:cs="Times New Roman"/>
          <w:sz w:val="28"/>
          <w:szCs w:val="28"/>
        </w:rPr>
        <w:t xml:space="preserve">Обращение руководителей 14 Региональных строительных Союзов к Президенту РФ </w:t>
      </w:r>
      <w:r>
        <w:rPr>
          <w:rFonts w:ascii="Times New Roman" w:hAnsi="Times New Roman" w:cs="Times New Roman"/>
          <w:sz w:val="28"/>
          <w:szCs w:val="28"/>
        </w:rPr>
        <w:t xml:space="preserve"> </w:t>
      </w:r>
      <w:r w:rsidR="00AA682D">
        <w:rPr>
          <w:rFonts w:ascii="Times New Roman" w:hAnsi="Times New Roman" w:cs="Times New Roman"/>
          <w:sz w:val="28"/>
          <w:szCs w:val="28"/>
        </w:rPr>
        <w:t>В. В. Путину от 16.06.2017 г. № 17-072</w:t>
      </w:r>
      <w:r w:rsidR="00607928">
        <w:rPr>
          <w:rFonts w:ascii="Times New Roman" w:hAnsi="Times New Roman" w:cs="Times New Roman"/>
          <w:sz w:val="28"/>
          <w:szCs w:val="28"/>
        </w:rPr>
        <w:t xml:space="preserve"> </w:t>
      </w:r>
      <w:r>
        <w:rPr>
          <w:rFonts w:ascii="Times New Roman" w:hAnsi="Times New Roman" w:cs="Times New Roman"/>
          <w:sz w:val="28"/>
          <w:szCs w:val="28"/>
        </w:rPr>
        <w:t>размещенные на сайте АРООР «Союз строителей РБ»)</w:t>
      </w:r>
    </w:p>
    <w:p w:rsidR="00D1439D" w:rsidRPr="00403764" w:rsidRDefault="00D1439D" w:rsidP="00AF0A6D">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Исполнительный директор В. И. </w:t>
      </w:r>
      <w:proofErr w:type="spellStart"/>
      <w:r>
        <w:rPr>
          <w:rFonts w:ascii="Times New Roman" w:hAnsi="Times New Roman" w:cs="Times New Roman"/>
          <w:sz w:val="28"/>
          <w:szCs w:val="28"/>
        </w:rPr>
        <w:t>Коротун</w:t>
      </w:r>
      <w:proofErr w:type="spellEnd"/>
    </w:p>
    <w:p w:rsidR="00894222" w:rsidRDefault="00894222" w:rsidP="005C0971">
      <w:pPr>
        <w:ind w:firstLine="567"/>
        <w:jc w:val="both"/>
        <w:rPr>
          <w:rFonts w:ascii="Times New Roman" w:hAnsi="Times New Roman" w:cs="Times New Roman"/>
          <w:sz w:val="28"/>
          <w:szCs w:val="28"/>
        </w:rPr>
      </w:pPr>
    </w:p>
    <w:p w:rsidR="000F34BA" w:rsidRDefault="000F34BA"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sz w:val="28"/>
          <w:szCs w:val="28"/>
        </w:rPr>
      </w:pPr>
    </w:p>
    <w:p w:rsidR="00D1439D" w:rsidRDefault="00D1439D" w:rsidP="00F7303F">
      <w:pPr>
        <w:ind w:firstLine="567"/>
        <w:jc w:val="center"/>
        <w:rPr>
          <w:rFonts w:ascii="Times New Roman" w:hAnsi="Times New Roman" w:cs="Times New Roman"/>
          <w:b/>
          <w:sz w:val="28"/>
          <w:szCs w:val="28"/>
          <w:u w:val="single"/>
        </w:rPr>
      </w:pPr>
    </w:p>
    <w:p w:rsidR="00083422" w:rsidRDefault="00083422" w:rsidP="00F7303F">
      <w:pPr>
        <w:ind w:firstLine="567"/>
        <w:jc w:val="center"/>
        <w:rPr>
          <w:rFonts w:ascii="Times New Roman" w:hAnsi="Times New Roman" w:cs="Times New Roman"/>
          <w:b/>
          <w:sz w:val="28"/>
          <w:szCs w:val="28"/>
          <w:u w:val="single"/>
        </w:rPr>
      </w:pPr>
    </w:p>
    <w:p w:rsidR="00083422" w:rsidRDefault="00083422" w:rsidP="00F7303F">
      <w:pPr>
        <w:ind w:firstLine="567"/>
        <w:jc w:val="center"/>
        <w:rPr>
          <w:rFonts w:ascii="Times New Roman" w:hAnsi="Times New Roman" w:cs="Times New Roman"/>
          <w:b/>
          <w:sz w:val="28"/>
          <w:szCs w:val="28"/>
          <w:u w:val="single"/>
        </w:rPr>
      </w:pPr>
    </w:p>
    <w:p w:rsidR="00083422" w:rsidRDefault="00083422" w:rsidP="00F7303F">
      <w:pPr>
        <w:ind w:firstLine="567"/>
        <w:jc w:val="center"/>
        <w:rPr>
          <w:rFonts w:ascii="Times New Roman" w:hAnsi="Times New Roman" w:cs="Times New Roman"/>
          <w:b/>
          <w:sz w:val="28"/>
          <w:szCs w:val="28"/>
          <w:u w:val="single"/>
        </w:rPr>
      </w:pPr>
    </w:p>
    <w:p w:rsidR="00083422" w:rsidRDefault="00083422"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D1439D" w:rsidRDefault="00D1439D" w:rsidP="00F7303F">
      <w:pPr>
        <w:ind w:firstLine="567"/>
        <w:jc w:val="center"/>
        <w:rPr>
          <w:rFonts w:ascii="Times New Roman" w:hAnsi="Times New Roman" w:cs="Times New Roman"/>
          <w:b/>
          <w:sz w:val="28"/>
          <w:szCs w:val="28"/>
          <w:u w:val="single"/>
        </w:rPr>
      </w:pPr>
    </w:p>
    <w:p w:rsidR="00F7303F" w:rsidRDefault="00F7303F" w:rsidP="00475EF2">
      <w:pPr>
        <w:spacing w:after="0"/>
        <w:ind w:firstLine="709"/>
        <w:jc w:val="center"/>
        <w:rPr>
          <w:rFonts w:ascii="Times New Roman" w:hAnsi="Times New Roman" w:cs="Times New Roman"/>
          <w:b/>
          <w:sz w:val="28"/>
          <w:szCs w:val="28"/>
          <w:u w:val="single"/>
        </w:rPr>
      </w:pPr>
      <w:r w:rsidRPr="00475EF2">
        <w:rPr>
          <w:rFonts w:ascii="Times New Roman" w:hAnsi="Times New Roman" w:cs="Times New Roman"/>
          <w:b/>
          <w:sz w:val="28"/>
          <w:szCs w:val="28"/>
          <w:u w:val="single"/>
        </w:rPr>
        <w:t>Ассоциация СРОР «Союз строителей РБ»</w:t>
      </w:r>
    </w:p>
    <w:p w:rsidR="00475EF2" w:rsidRPr="00475EF2" w:rsidRDefault="00475EF2" w:rsidP="00475EF2">
      <w:pPr>
        <w:spacing w:after="0"/>
        <w:ind w:firstLine="709"/>
        <w:jc w:val="center"/>
        <w:rPr>
          <w:rFonts w:ascii="Times New Roman" w:hAnsi="Times New Roman" w:cs="Times New Roman"/>
          <w:b/>
          <w:sz w:val="28"/>
          <w:szCs w:val="28"/>
          <w:u w:val="single"/>
        </w:rPr>
      </w:pPr>
    </w:p>
    <w:p w:rsidR="00475EF2" w:rsidRPr="00475EF2" w:rsidRDefault="00475EF2" w:rsidP="00475EF2">
      <w:pPr>
        <w:pStyle w:val="1"/>
        <w:spacing w:before="0" w:beforeAutospacing="0" w:after="0" w:afterAutospacing="0"/>
        <w:ind w:right="1315" w:firstLine="709"/>
        <w:jc w:val="both"/>
        <w:rPr>
          <w:color w:val="22232F"/>
          <w:sz w:val="28"/>
          <w:szCs w:val="28"/>
        </w:rPr>
      </w:pPr>
      <w:r w:rsidRPr="00475EF2">
        <w:rPr>
          <w:color w:val="22232F"/>
          <w:sz w:val="28"/>
          <w:szCs w:val="28"/>
        </w:rPr>
        <w:t>Окружная конференция членов НОСТРОЙ по Приволжскому федеральному округу прошла в Оренбурге</w:t>
      </w:r>
      <w:r>
        <w:rPr>
          <w:color w:val="22232F"/>
          <w:sz w:val="28"/>
          <w:szCs w:val="28"/>
        </w:rPr>
        <w:t xml:space="preserve"> 31.10.18 г.</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Окружная конференция представителей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зарегистрированных на территории Приволжского федерального округа, состоялась в Оренбурге в преддверии XVI Всероссийского съезда строительных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Повестка дня была насыщенной, поэтому многие вопросы обсуждались накануне во время круглого стола, где каждый мог поделиться собственным опытом и проблемами, возникающими в процессе работы.</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Председателем Окружной конференции выступил координатор НОСТРОЙ по Приволжскому федеральному округу Дмитрий Кузин. В заседании участвовали представители 33 из 34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зарегистрированных в округе. Также в работе Окружной конференции приняли участие Исполнительный директор НОСТРОЙ Виктор </w:t>
      </w:r>
      <w:proofErr w:type="spellStart"/>
      <w:r w:rsidRPr="00475EF2">
        <w:rPr>
          <w:color w:val="22232F"/>
          <w:sz w:val="28"/>
          <w:szCs w:val="28"/>
        </w:rPr>
        <w:t>Прядеин</w:t>
      </w:r>
      <w:proofErr w:type="spellEnd"/>
      <w:r w:rsidRPr="00475EF2">
        <w:rPr>
          <w:color w:val="22232F"/>
          <w:sz w:val="28"/>
          <w:szCs w:val="28"/>
        </w:rPr>
        <w:t xml:space="preserve">, Первый Заместитель Исполнительного директора НОСТРОЙ Герман </w:t>
      </w:r>
      <w:proofErr w:type="spellStart"/>
      <w:r w:rsidRPr="00475EF2">
        <w:rPr>
          <w:color w:val="22232F"/>
          <w:sz w:val="28"/>
          <w:szCs w:val="28"/>
        </w:rPr>
        <w:t>Хасханов</w:t>
      </w:r>
      <w:proofErr w:type="spellEnd"/>
      <w:r w:rsidRPr="00475EF2">
        <w:rPr>
          <w:color w:val="22232F"/>
          <w:sz w:val="28"/>
          <w:szCs w:val="28"/>
        </w:rPr>
        <w:t xml:space="preserve">, начальник Департамента нормативного и методического обеспечения НОСТРОЙ Александр </w:t>
      </w:r>
      <w:proofErr w:type="spellStart"/>
      <w:r w:rsidRPr="00475EF2">
        <w:rPr>
          <w:color w:val="22232F"/>
          <w:sz w:val="28"/>
          <w:szCs w:val="28"/>
        </w:rPr>
        <w:t>Мешалов</w:t>
      </w:r>
      <w:proofErr w:type="spellEnd"/>
      <w:r w:rsidRPr="00475EF2">
        <w:rPr>
          <w:color w:val="22232F"/>
          <w:sz w:val="28"/>
          <w:szCs w:val="28"/>
        </w:rPr>
        <w:t>.</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Первым вопросом повестки дня стало обсуждение результатов </w:t>
      </w:r>
      <w:proofErr w:type="gramStart"/>
      <w:r w:rsidRPr="00475EF2">
        <w:rPr>
          <w:color w:val="22232F"/>
          <w:sz w:val="28"/>
          <w:szCs w:val="28"/>
        </w:rPr>
        <w:t>контроля за</w:t>
      </w:r>
      <w:proofErr w:type="gramEnd"/>
      <w:r w:rsidRPr="00475EF2">
        <w:rPr>
          <w:color w:val="22232F"/>
          <w:sz w:val="28"/>
          <w:szCs w:val="28"/>
        </w:rPr>
        <w:t xml:space="preserve"> соблюдением требований о наличии у каждого члена СРО не менее двух специалистов, включенных в НРС. С отчетами по этому вопросу выступил координатор НОСТРОЙ по Приволжскому федеральному округу и несколько представителей СРО. Дмитрий Кузин отметил положительную динамику в округе.</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Виктор </w:t>
      </w:r>
      <w:proofErr w:type="spellStart"/>
      <w:r w:rsidRPr="00475EF2">
        <w:rPr>
          <w:color w:val="22232F"/>
          <w:sz w:val="28"/>
          <w:szCs w:val="28"/>
        </w:rPr>
        <w:t>Прядеин</w:t>
      </w:r>
      <w:proofErr w:type="spellEnd"/>
      <w:r w:rsidRPr="00475EF2">
        <w:rPr>
          <w:color w:val="22232F"/>
          <w:sz w:val="28"/>
          <w:szCs w:val="28"/>
        </w:rPr>
        <w:t xml:space="preserve"> напомнил, что НОСТРОЙ отработал техническую возможность интеграции Единого реестра членов СРО и Национального реестра специалистов для внесения сведений о том, как каждый член СРО выполнил требования </w:t>
      </w:r>
      <w:proofErr w:type="spellStart"/>
      <w:r w:rsidRPr="00475EF2">
        <w:rPr>
          <w:color w:val="22232F"/>
          <w:sz w:val="28"/>
          <w:szCs w:val="28"/>
        </w:rPr>
        <w:t>ГрК</w:t>
      </w:r>
      <w:proofErr w:type="spellEnd"/>
      <w:r w:rsidRPr="00475EF2">
        <w:rPr>
          <w:color w:val="22232F"/>
          <w:sz w:val="28"/>
          <w:szCs w:val="28"/>
        </w:rPr>
        <w:t xml:space="preserve"> РФ о наличии в штате по основному месту работы не менее двух специалистов НРС. Вносить эту информацию в Единый реестр членов СРО сотрудники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могут через личные кабинеты. Однако этот функционал не будет применяться, пока в </w:t>
      </w:r>
      <w:proofErr w:type="spellStart"/>
      <w:r w:rsidRPr="00475EF2">
        <w:rPr>
          <w:color w:val="22232F"/>
          <w:sz w:val="28"/>
          <w:szCs w:val="28"/>
        </w:rPr>
        <w:t>Градкодексе</w:t>
      </w:r>
      <w:proofErr w:type="spellEnd"/>
      <w:r w:rsidRPr="00475EF2">
        <w:rPr>
          <w:color w:val="22232F"/>
          <w:sz w:val="28"/>
          <w:szCs w:val="28"/>
        </w:rPr>
        <w:t xml:space="preserve"> четко не определено, что эти сведения СРО может вносить в публичный Единый реестр членов. Сейчас Департамент информационных технологий НОСТРОЙ готовит новый программный продукт для проверки </w:t>
      </w:r>
      <w:proofErr w:type="spellStart"/>
      <w:r w:rsidRPr="00475EF2">
        <w:rPr>
          <w:color w:val="22232F"/>
          <w:sz w:val="28"/>
          <w:szCs w:val="28"/>
        </w:rPr>
        <w:t>саморегулируемыми</w:t>
      </w:r>
      <w:proofErr w:type="spellEnd"/>
      <w:r w:rsidRPr="00475EF2">
        <w:rPr>
          <w:color w:val="22232F"/>
          <w:sz w:val="28"/>
          <w:szCs w:val="28"/>
        </w:rPr>
        <w:t xml:space="preserve"> организациями дублирующихся специалистов НРС. Это решение позволит инициативным </w:t>
      </w:r>
      <w:proofErr w:type="spellStart"/>
      <w:r w:rsidRPr="00475EF2">
        <w:rPr>
          <w:color w:val="22232F"/>
          <w:sz w:val="28"/>
          <w:szCs w:val="28"/>
        </w:rPr>
        <w:t>саморегулируемым</w:t>
      </w:r>
      <w:proofErr w:type="spellEnd"/>
      <w:r w:rsidRPr="00475EF2">
        <w:rPr>
          <w:color w:val="22232F"/>
          <w:sz w:val="28"/>
          <w:szCs w:val="28"/>
        </w:rPr>
        <w:t xml:space="preserve"> организациям без нарушений закона о защите персональных данных выявить ФИО специалистов, которые заявлены как работники членов других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Впоследствии СРО смогут провести соответствующие внутренним документам внеплановые проверки членов, имеющих одних и тех же специалистов, и в результате может быть установлено место основной работы специалистов. Разработку такого программного решения планируется завершить к концу ноября 2018 года.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 отношении компаний – членов СРО, у которых нет в штате двух специалистов НРС, Окружная конференция рекомендовала </w:t>
      </w:r>
      <w:proofErr w:type="spellStart"/>
      <w:r w:rsidRPr="00475EF2">
        <w:rPr>
          <w:color w:val="22232F"/>
          <w:sz w:val="28"/>
          <w:szCs w:val="28"/>
        </w:rPr>
        <w:t>саморегулируемым</w:t>
      </w:r>
      <w:proofErr w:type="spellEnd"/>
      <w:r w:rsidRPr="00475EF2">
        <w:rPr>
          <w:color w:val="22232F"/>
          <w:sz w:val="28"/>
          <w:szCs w:val="28"/>
        </w:rPr>
        <w:t xml:space="preserve"> организациям в качестве меры дисциплинарного воздействия применять приостановление деятельности с последующим исключением. Завершить указанную работу координатор рекомендовал до 1 января 2019 года. Сотрудники НОСТРОЙ взяли на себя обязательства по мониторингу требований внутренних </w:t>
      </w:r>
      <w:r w:rsidRPr="00475EF2">
        <w:rPr>
          <w:color w:val="22232F"/>
          <w:sz w:val="28"/>
          <w:szCs w:val="28"/>
        </w:rPr>
        <w:lastRenderedPageBreak/>
        <w:t xml:space="preserve">документов СРО ПФО на предмет наличия положений, позволяющих принимать дисциплинарные меры к членам, которые не обеспечили наличие двух специалистов, и исключать их из своих рядов. По результатам такого мониторинга </w:t>
      </w:r>
      <w:proofErr w:type="spellStart"/>
      <w:r w:rsidRPr="00475EF2">
        <w:rPr>
          <w:color w:val="22232F"/>
          <w:sz w:val="28"/>
          <w:szCs w:val="28"/>
        </w:rPr>
        <w:t>саморегулируемые</w:t>
      </w:r>
      <w:proofErr w:type="spellEnd"/>
      <w:r w:rsidRPr="00475EF2">
        <w:rPr>
          <w:color w:val="22232F"/>
          <w:sz w:val="28"/>
          <w:szCs w:val="28"/>
        </w:rPr>
        <w:t xml:space="preserve"> организации Приволжского федерального округа смогут провести работу по унификации внутренних документов.</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 ходе </w:t>
      </w:r>
      <w:proofErr w:type="gramStart"/>
      <w:r w:rsidRPr="00475EF2">
        <w:rPr>
          <w:color w:val="22232F"/>
          <w:sz w:val="28"/>
          <w:szCs w:val="28"/>
        </w:rPr>
        <w:t>обсуждения проблемных вопросов формирования Национального реестра специалистов</w:t>
      </w:r>
      <w:proofErr w:type="gramEnd"/>
      <w:r w:rsidRPr="00475EF2">
        <w:rPr>
          <w:color w:val="22232F"/>
          <w:sz w:val="28"/>
          <w:szCs w:val="28"/>
        </w:rPr>
        <w:t xml:space="preserve"> от участников Окружной конференции прозвучали предложения по совершенствованию системы личных кабинетов в Едином реестре членов СРО. Виктор </w:t>
      </w:r>
      <w:proofErr w:type="spellStart"/>
      <w:r w:rsidRPr="00475EF2">
        <w:rPr>
          <w:color w:val="22232F"/>
          <w:sz w:val="28"/>
          <w:szCs w:val="28"/>
        </w:rPr>
        <w:t>Прядеин</w:t>
      </w:r>
      <w:proofErr w:type="spellEnd"/>
      <w:r w:rsidRPr="00475EF2">
        <w:rPr>
          <w:color w:val="22232F"/>
          <w:sz w:val="28"/>
          <w:szCs w:val="28"/>
        </w:rPr>
        <w:t xml:space="preserve"> сообщил, что работа по развитию этой системы продолжается. В частности, дано поручение </w:t>
      </w:r>
      <w:proofErr w:type="gramStart"/>
      <w:r w:rsidRPr="00475EF2">
        <w:rPr>
          <w:color w:val="22232F"/>
          <w:sz w:val="28"/>
          <w:szCs w:val="28"/>
        </w:rPr>
        <w:t>разработать</w:t>
      </w:r>
      <w:proofErr w:type="gramEnd"/>
      <w:r w:rsidRPr="00475EF2">
        <w:rPr>
          <w:color w:val="22232F"/>
          <w:sz w:val="28"/>
          <w:szCs w:val="28"/>
        </w:rPr>
        <w:t xml:space="preserve"> электронный вариант уведомления о принятых СРО решениях. </w:t>
      </w:r>
      <w:proofErr w:type="gramStart"/>
      <w:r w:rsidRPr="00475EF2">
        <w:rPr>
          <w:color w:val="22232F"/>
          <w:sz w:val="28"/>
          <w:szCs w:val="28"/>
        </w:rPr>
        <w:t>По итогам обсуждения решено рекомендовать всем СРО Приволжского федерального округа завершить переход на систему личных кабинетов Единого реестра членов в ближайшее время, а Национальному объединению строителей разработать и внедрить программный продукт, позволяющий СРО отслеживать наличие специалистов НРС у строительных компаний и выявлять специалистов, заявленных по основному месту работы в нескольких организациях.</w:t>
      </w:r>
      <w:proofErr w:type="gramEnd"/>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Далее Виктор </w:t>
      </w:r>
      <w:proofErr w:type="spellStart"/>
      <w:r w:rsidRPr="00475EF2">
        <w:rPr>
          <w:color w:val="22232F"/>
          <w:sz w:val="28"/>
          <w:szCs w:val="28"/>
        </w:rPr>
        <w:t>Прядеин</w:t>
      </w:r>
      <w:proofErr w:type="spellEnd"/>
      <w:r w:rsidRPr="00475EF2">
        <w:rPr>
          <w:color w:val="22232F"/>
          <w:sz w:val="28"/>
          <w:szCs w:val="28"/>
        </w:rPr>
        <w:t xml:space="preserve"> рассказал о работе НОСТРОЙ в 2018 году, Приоритетных направлениях деятельности и Смете расходов на 2019 год. Участники Окружной конференции детально обсудили все пункты приоритетных направлений и предложили ряд правок, расширяющих направления на 2019 год. Кроме того, делегаты Окружной конференции высказали пожелания повысить статус и качество проведения регионального этапа конкурса «</w:t>
      </w:r>
      <w:proofErr w:type="spellStart"/>
      <w:r w:rsidRPr="00475EF2">
        <w:rPr>
          <w:color w:val="22232F"/>
          <w:sz w:val="28"/>
          <w:szCs w:val="28"/>
        </w:rPr>
        <w:t>Строймастер</w:t>
      </w:r>
      <w:proofErr w:type="spellEnd"/>
      <w:r w:rsidRPr="00475EF2">
        <w:rPr>
          <w:color w:val="22232F"/>
          <w:sz w:val="28"/>
          <w:szCs w:val="28"/>
        </w:rPr>
        <w:t xml:space="preserve">». Для этого предложено заключить соглашения с региональными органами власти, актуализировать Положение о конкурсе с учетом регионального принципа формирования СРО, а также проработать источники </w:t>
      </w:r>
      <w:proofErr w:type="spellStart"/>
      <w:r w:rsidRPr="00475EF2">
        <w:rPr>
          <w:color w:val="22232F"/>
          <w:sz w:val="28"/>
          <w:szCs w:val="28"/>
        </w:rPr>
        <w:t>софинансирования</w:t>
      </w:r>
      <w:proofErr w:type="spellEnd"/>
      <w:r w:rsidRPr="00475EF2">
        <w:rPr>
          <w:color w:val="22232F"/>
          <w:sz w:val="28"/>
          <w:szCs w:val="28"/>
        </w:rPr>
        <w:t xml:space="preserve"> региональных этапов конкурса.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Исполнительный директор НОСТРОЙ обратил внимание собравшихся на проект Положения о формах, размерах и порядке уплаты отчислений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на нужды НОСТРОЙ, в котором в следующем году отменяется целевой взнос на обеспечение ведения и развитие Национального реестра специалистов. Положение единогласно принято в новой редакции.</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Кроме того, Окружная конференция рекомендовала Всероссийскому съезду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завершить работу АНО ДП «Академия профессионального образования НОСТРОЙ».</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Александр </w:t>
      </w:r>
      <w:proofErr w:type="spellStart"/>
      <w:r w:rsidRPr="00475EF2">
        <w:rPr>
          <w:color w:val="22232F"/>
          <w:sz w:val="28"/>
          <w:szCs w:val="28"/>
        </w:rPr>
        <w:t>Мешалов</w:t>
      </w:r>
      <w:proofErr w:type="spellEnd"/>
      <w:r w:rsidRPr="00475EF2">
        <w:rPr>
          <w:color w:val="22232F"/>
          <w:sz w:val="28"/>
          <w:szCs w:val="28"/>
        </w:rPr>
        <w:t xml:space="preserve"> проинформировал участников Окружной конференции об изменениях в Градостроительный кодекс Российской Федерации. Он также представил проекты внутренних документов НОСТРОЙ: Устава НОСТРОЙ и Регламента Всероссийского съезда СРО, которые были одобрены представителями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Приволжского федерального округа.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 ходе дискуссии о поправках в </w:t>
      </w:r>
      <w:proofErr w:type="spellStart"/>
      <w:r w:rsidRPr="00475EF2">
        <w:rPr>
          <w:color w:val="22232F"/>
          <w:sz w:val="28"/>
          <w:szCs w:val="28"/>
        </w:rPr>
        <w:t>Градкодекс</w:t>
      </w:r>
      <w:proofErr w:type="spellEnd"/>
      <w:r w:rsidRPr="00475EF2">
        <w:rPr>
          <w:color w:val="22232F"/>
          <w:sz w:val="28"/>
          <w:szCs w:val="28"/>
        </w:rPr>
        <w:t xml:space="preserve"> выступил Андрей </w:t>
      </w:r>
      <w:proofErr w:type="spellStart"/>
      <w:r w:rsidRPr="00475EF2">
        <w:rPr>
          <w:color w:val="22232F"/>
          <w:sz w:val="28"/>
          <w:szCs w:val="28"/>
        </w:rPr>
        <w:t>Таушев</w:t>
      </w:r>
      <w:proofErr w:type="spellEnd"/>
      <w:r w:rsidRPr="00475EF2">
        <w:rPr>
          <w:color w:val="22232F"/>
          <w:sz w:val="28"/>
          <w:szCs w:val="28"/>
        </w:rPr>
        <w:t xml:space="preserve">, который сообщил, что на последнем заседании Совета Национального объединения строителей Президент НОСТРОЙ Андрей Молчанов поручил координаторам по федеральным округам до 2 ноября 2018 года подготовить предложения по расширению перечня специальностей, образование по которым необходимо для включения в НРС. Кроме того, Андрей </w:t>
      </w:r>
      <w:proofErr w:type="spellStart"/>
      <w:r w:rsidRPr="00475EF2">
        <w:rPr>
          <w:color w:val="22232F"/>
          <w:sz w:val="28"/>
          <w:szCs w:val="28"/>
        </w:rPr>
        <w:t>Таушев</w:t>
      </w:r>
      <w:proofErr w:type="spellEnd"/>
      <w:r w:rsidRPr="00475EF2">
        <w:rPr>
          <w:color w:val="22232F"/>
          <w:sz w:val="28"/>
          <w:szCs w:val="28"/>
        </w:rPr>
        <w:t xml:space="preserve"> предложил на законодательном уровне дать СРО право запрашивать необходимые для их деятельности сведения в государственных надзорных органах и банках, а также </w:t>
      </w:r>
      <w:r w:rsidRPr="00475EF2">
        <w:rPr>
          <w:color w:val="22232F"/>
          <w:sz w:val="28"/>
          <w:szCs w:val="28"/>
        </w:rPr>
        <w:lastRenderedPageBreak/>
        <w:t xml:space="preserve">ввести административную ответственность за </w:t>
      </w:r>
      <w:proofErr w:type="spellStart"/>
      <w:r w:rsidRPr="00475EF2">
        <w:rPr>
          <w:color w:val="22232F"/>
          <w:sz w:val="28"/>
          <w:szCs w:val="28"/>
        </w:rPr>
        <w:t>непредоставление</w:t>
      </w:r>
      <w:proofErr w:type="spellEnd"/>
      <w:r w:rsidRPr="00475EF2">
        <w:rPr>
          <w:color w:val="22232F"/>
          <w:sz w:val="28"/>
          <w:szCs w:val="28"/>
        </w:rPr>
        <w:t xml:space="preserve"> сведений по таким запросам СРО. Собравшиеся единогласно поддержали эти предложения.</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Во время обсуждения проекта Устава НОСТРОЙ Андрей </w:t>
      </w:r>
      <w:proofErr w:type="spellStart"/>
      <w:r w:rsidRPr="00475EF2">
        <w:rPr>
          <w:color w:val="22232F"/>
          <w:sz w:val="28"/>
          <w:szCs w:val="28"/>
        </w:rPr>
        <w:t>Таушев</w:t>
      </w:r>
      <w:proofErr w:type="spellEnd"/>
      <w:r w:rsidRPr="00475EF2">
        <w:rPr>
          <w:color w:val="22232F"/>
          <w:sz w:val="28"/>
          <w:szCs w:val="28"/>
        </w:rPr>
        <w:t xml:space="preserve"> предложил внести в него правки, расширяющие полномочия Окружных конференций. Рассмотрение этого вопроса было решено включить в повестку дня следующей Окружной конференции, чтобы все ее участники имели возможность детально ознакомиться с материалами, в которых содержатся эти предложения. Кроме того, эти предложения решено направить в Совет НОСТРОЙ для их дальнейшего обсуждения на Окружных конференциях в других федеральных округах и городах федерального значения.</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В рамках повестки дня конференции ее делегаты обсудили и утвердили проект Плана и Смету на координационную работу в 2019 году, а также рассмотрели вопрос о перераспределении средств Сметы НОСТРОЙ на координационную работу в 2018 году. Решено остаток средств по статье «Организация и проведение мероприятий по внедрению профессиональных стандартов и документов системы стандартизации НОСТРОЙ» направить на проведение обучающего мероприятия для экспертов СРО.</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proofErr w:type="gramStart"/>
      <w:r w:rsidRPr="00475EF2">
        <w:rPr>
          <w:color w:val="22232F"/>
          <w:sz w:val="28"/>
          <w:szCs w:val="28"/>
        </w:rPr>
        <w:t xml:space="preserve">В завершение Окружная конференция выдвинула кандидатов от СРО Приволжского федерального органа в состав рабочих органов XVI Всероссийского съезда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в Мандатную комиссию – Анну Петрову (</w:t>
      </w:r>
      <w:proofErr w:type="spellStart"/>
      <w:r w:rsidRPr="00475EF2">
        <w:rPr>
          <w:color w:val="22232F"/>
          <w:sz w:val="28"/>
          <w:szCs w:val="28"/>
        </w:rPr>
        <w:t>Саморегулируемая</w:t>
      </w:r>
      <w:proofErr w:type="spellEnd"/>
      <w:r w:rsidRPr="00475EF2">
        <w:rPr>
          <w:color w:val="22232F"/>
          <w:sz w:val="28"/>
          <w:szCs w:val="28"/>
        </w:rPr>
        <w:t xml:space="preserve"> организация «Ассоциация строителей Мордовии», СРО-С-092-30112009), в Счетную – Владимира </w:t>
      </w:r>
      <w:proofErr w:type="spellStart"/>
      <w:r w:rsidRPr="00475EF2">
        <w:rPr>
          <w:color w:val="22232F"/>
          <w:sz w:val="28"/>
          <w:szCs w:val="28"/>
        </w:rPr>
        <w:t>Злобнова</w:t>
      </w:r>
      <w:proofErr w:type="spellEnd"/>
      <w:r w:rsidRPr="00475EF2">
        <w:rPr>
          <w:color w:val="22232F"/>
          <w:sz w:val="28"/>
          <w:szCs w:val="28"/>
        </w:rPr>
        <w:t xml:space="preserve"> (Ассоциация «Объединение строительных организаций «Волга», СРО-С-291-18012018), в Редакционную – Владимира </w:t>
      </w:r>
      <w:proofErr w:type="spellStart"/>
      <w:r w:rsidRPr="00475EF2">
        <w:rPr>
          <w:color w:val="22232F"/>
          <w:sz w:val="28"/>
          <w:szCs w:val="28"/>
        </w:rPr>
        <w:t>Гребенкина</w:t>
      </w:r>
      <w:proofErr w:type="spellEnd"/>
      <w:r w:rsidRPr="00475EF2">
        <w:rPr>
          <w:color w:val="22232F"/>
          <w:sz w:val="28"/>
          <w:szCs w:val="28"/>
        </w:rPr>
        <w:t xml:space="preserve"> (Ассоциация </w:t>
      </w:r>
      <w:proofErr w:type="spellStart"/>
      <w:r w:rsidRPr="00475EF2">
        <w:rPr>
          <w:color w:val="22232F"/>
          <w:sz w:val="28"/>
          <w:szCs w:val="28"/>
        </w:rPr>
        <w:t>саморегулируемая</w:t>
      </w:r>
      <w:proofErr w:type="spellEnd"/>
      <w:r w:rsidRPr="00475EF2">
        <w:rPr>
          <w:color w:val="22232F"/>
          <w:sz w:val="28"/>
          <w:szCs w:val="28"/>
        </w:rPr>
        <w:t xml:space="preserve"> организация «Объединение строителей Кировской области», СРО-С-081-27112009).</w:t>
      </w:r>
      <w:proofErr w:type="gramEnd"/>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Также Окружная конференция единогласно поддержала всех, кто по ходатайству СРО был выдвинут на награждение наградами Ассоциации «Национальное объединение строителей».</w:t>
      </w:r>
    </w:p>
    <w:p w:rsidR="00475EF2" w:rsidRDefault="00475EF2" w:rsidP="00475EF2">
      <w:pPr>
        <w:pStyle w:val="1"/>
        <w:spacing w:before="0" w:beforeAutospacing="0" w:after="0" w:afterAutospacing="0"/>
        <w:ind w:right="1315" w:firstLine="709"/>
        <w:jc w:val="both"/>
        <w:rPr>
          <w:color w:val="22232F"/>
          <w:sz w:val="28"/>
          <w:szCs w:val="28"/>
        </w:rPr>
      </w:pPr>
    </w:p>
    <w:p w:rsidR="00475EF2" w:rsidRPr="00475EF2" w:rsidRDefault="00475EF2" w:rsidP="00C26329">
      <w:pPr>
        <w:pStyle w:val="1"/>
        <w:spacing w:before="0" w:beforeAutospacing="0" w:after="0" w:afterAutospacing="0"/>
        <w:ind w:right="-2" w:firstLine="709"/>
        <w:jc w:val="both"/>
        <w:rPr>
          <w:color w:val="22232F"/>
          <w:sz w:val="28"/>
          <w:szCs w:val="28"/>
        </w:rPr>
      </w:pPr>
      <w:r w:rsidRPr="00475EF2">
        <w:rPr>
          <w:color w:val="22232F"/>
          <w:sz w:val="28"/>
          <w:szCs w:val="28"/>
        </w:rPr>
        <w:t>Перечень</w:t>
      </w:r>
      <w:r w:rsidR="00C26329">
        <w:rPr>
          <w:color w:val="22232F"/>
          <w:sz w:val="28"/>
          <w:szCs w:val="28"/>
        </w:rPr>
        <w:t xml:space="preserve"> </w:t>
      </w:r>
      <w:r w:rsidRPr="00475EF2">
        <w:rPr>
          <w:color w:val="22232F"/>
          <w:sz w:val="28"/>
          <w:szCs w:val="28"/>
        </w:rPr>
        <w:t>банк</w:t>
      </w:r>
      <w:r w:rsidR="00C26329">
        <w:rPr>
          <w:color w:val="22232F"/>
          <w:sz w:val="28"/>
          <w:szCs w:val="28"/>
        </w:rPr>
        <w:t xml:space="preserve">ов, соответствующих требованиям </w:t>
      </w:r>
      <w:r w:rsidRPr="00475EF2">
        <w:rPr>
          <w:color w:val="22232F"/>
          <w:sz w:val="28"/>
          <w:szCs w:val="28"/>
        </w:rPr>
        <w:t>Правительства России, для размещения средств СРО по состоянию на 1 октября 2017 года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br/>
      </w:r>
      <w:r w:rsidR="00C26329">
        <w:rPr>
          <w:color w:val="22232F"/>
          <w:sz w:val="28"/>
          <w:szCs w:val="28"/>
        </w:rPr>
        <w:t xml:space="preserve">         </w:t>
      </w:r>
      <w:proofErr w:type="gramStart"/>
      <w:r w:rsidRPr="00475EF2">
        <w:rPr>
          <w:color w:val="22232F"/>
          <w:sz w:val="28"/>
          <w:szCs w:val="28"/>
        </w:rPr>
        <w:t>Департамент банковского надзора Банка России в ответ на письмо Министерства строительства и жилищно-коммунального хозяйства Российской Федерации от 10.11.2016 г. № 37294-ХМ/02 направил </w:t>
      </w:r>
      <w:hyperlink r:id="rId6" w:tgtFrame="_blank" w:history="1">
        <w:r w:rsidRPr="00EE7AE2">
          <w:rPr>
            <w:rStyle w:val="a6"/>
            <w:color w:val="000000" w:themeColor="text1"/>
            <w:sz w:val="28"/>
            <w:szCs w:val="28"/>
            <w:u w:val="none"/>
          </w:rPr>
          <w:t>информацию</w:t>
        </w:r>
      </w:hyperlink>
      <w:r w:rsidRPr="00475EF2">
        <w:rPr>
          <w:color w:val="22232F"/>
          <w:sz w:val="28"/>
          <w:szCs w:val="28"/>
        </w:rPr>
        <w:t xml:space="preserve"> о кредитных организациях, соответствующих требованиям постановления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w:t>
      </w:r>
      <w:proofErr w:type="gramEnd"/>
      <w:r w:rsidRPr="00475EF2">
        <w:rPr>
          <w:color w:val="22232F"/>
          <w:sz w:val="28"/>
          <w:szCs w:val="28"/>
        </w:rPr>
        <w:t xml:space="preserve"> капитального строительства». По состоянию на 1 октября 2017 года в перечень входят 14 кредитных организаций:</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 xml:space="preserve">АО </w:t>
      </w:r>
      <w:proofErr w:type="spellStart"/>
      <w:r w:rsidRPr="00475EF2">
        <w:rPr>
          <w:rFonts w:ascii="Times New Roman" w:hAnsi="Times New Roman" w:cs="Times New Roman"/>
          <w:color w:val="22232F"/>
          <w:sz w:val="28"/>
          <w:szCs w:val="28"/>
        </w:rPr>
        <w:t>ЮниКредит</w:t>
      </w:r>
      <w:proofErr w:type="spellEnd"/>
      <w:r w:rsidRPr="00475EF2">
        <w:rPr>
          <w:rFonts w:ascii="Times New Roman" w:hAnsi="Times New Roman" w:cs="Times New Roman"/>
          <w:color w:val="22232F"/>
          <w:sz w:val="28"/>
          <w:szCs w:val="28"/>
        </w:rPr>
        <w:t xml:space="preserve"> 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ПАО «БИНБАНК»;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Банк ГПБ (АО);</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Банк ВТБ (ПАО);</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АО «АЛЬФА-БАНК»;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ПАО Сбербанк;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«Азиатско-Тихоокеанский Банк» (ПАО);</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lastRenderedPageBreak/>
        <w:t>ПАО «МОСКОВСКИЙ КРЕДИТНЫЙ 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ПАО Банк «ФК Открытие»;</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ПАО РОСБАНК;</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ПАО «</w:t>
      </w:r>
      <w:proofErr w:type="spellStart"/>
      <w:r w:rsidRPr="00475EF2">
        <w:rPr>
          <w:rFonts w:ascii="Times New Roman" w:hAnsi="Times New Roman" w:cs="Times New Roman"/>
          <w:color w:val="22232F"/>
          <w:sz w:val="28"/>
          <w:szCs w:val="28"/>
        </w:rPr>
        <w:t>Промсвязьбанк</w:t>
      </w:r>
      <w:proofErr w:type="spellEnd"/>
      <w:r w:rsidRPr="00475EF2">
        <w:rPr>
          <w:rFonts w:ascii="Times New Roman" w:hAnsi="Times New Roman" w:cs="Times New Roman"/>
          <w:color w:val="22232F"/>
          <w:sz w:val="28"/>
          <w:szCs w:val="28"/>
        </w:rPr>
        <w:t>»;</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Банк «ВБРР» (АО);</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АО «</w:t>
      </w:r>
      <w:proofErr w:type="spellStart"/>
      <w:r w:rsidRPr="00475EF2">
        <w:rPr>
          <w:rFonts w:ascii="Times New Roman" w:hAnsi="Times New Roman" w:cs="Times New Roman"/>
          <w:color w:val="22232F"/>
          <w:sz w:val="28"/>
          <w:szCs w:val="28"/>
        </w:rPr>
        <w:t>Райффайзенбанк</w:t>
      </w:r>
      <w:proofErr w:type="spellEnd"/>
      <w:r w:rsidRPr="00475EF2">
        <w:rPr>
          <w:rFonts w:ascii="Times New Roman" w:hAnsi="Times New Roman" w:cs="Times New Roman"/>
          <w:color w:val="22232F"/>
          <w:sz w:val="28"/>
          <w:szCs w:val="28"/>
        </w:rPr>
        <w:t>»;</w:t>
      </w:r>
    </w:p>
    <w:p w:rsidR="00475EF2" w:rsidRPr="00475EF2" w:rsidRDefault="00475EF2" w:rsidP="00475EF2">
      <w:pPr>
        <w:numPr>
          <w:ilvl w:val="0"/>
          <w:numId w:val="9"/>
        </w:numPr>
        <w:spacing w:after="0" w:line="240" w:lineRule="auto"/>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АО «</w:t>
      </w:r>
      <w:proofErr w:type="spellStart"/>
      <w:r w:rsidRPr="00475EF2">
        <w:rPr>
          <w:rFonts w:ascii="Times New Roman" w:hAnsi="Times New Roman" w:cs="Times New Roman"/>
          <w:color w:val="22232F"/>
          <w:sz w:val="28"/>
          <w:szCs w:val="28"/>
        </w:rPr>
        <w:t>Россельхозбанк</w:t>
      </w:r>
      <w:proofErr w:type="spellEnd"/>
      <w:r w:rsidRPr="00475EF2">
        <w:rPr>
          <w:rFonts w:ascii="Times New Roman" w:hAnsi="Times New Roman" w:cs="Times New Roman"/>
          <w:color w:val="22232F"/>
          <w:sz w:val="28"/>
          <w:szCs w:val="28"/>
        </w:rPr>
        <w:t>».</w:t>
      </w:r>
    </w:p>
    <w:p w:rsidR="00475EF2" w:rsidRPr="00475EF2" w:rsidRDefault="00475EF2" w:rsidP="00475EF2">
      <w:pPr>
        <w:spacing w:after="0"/>
        <w:ind w:firstLine="709"/>
        <w:jc w:val="both"/>
        <w:rPr>
          <w:rFonts w:ascii="Times New Roman" w:hAnsi="Times New Roman" w:cs="Times New Roman"/>
          <w:color w:val="22232F"/>
          <w:sz w:val="28"/>
          <w:szCs w:val="28"/>
        </w:rPr>
      </w:pPr>
      <w:r w:rsidRPr="00475EF2">
        <w:rPr>
          <w:rFonts w:ascii="Times New Roman" w:hAnsi="Times New Roman" w:cs="Times New Roman"/>
          <w:color w:val="22232F"/>
          <w:sz w:val="28"/>
          <w:szCs w:val="28"/>
        </w:rPr>
        <w:t xml:space="preserve">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w:t>
      </w:r>
      <w:proofErr w:type="spellStart"/>
      <w:r w:rsidRPr="00475EF2">
        <w:rPr>
          <w:rFonts w:ascii="Times New Roman" w:hAnsi="Times New Roman" w:cs="Times New Roman"/>
          <w:color w:val="22232F"/>
          <w:sz w:val="28"/>
          <w:szCs w:val="28"/>
        </w:rPr>
        <w:t>саморегулируемых</w:t>
      </w:r>
      <w:proofErr w:type="spellEnd"/>
      <w:r w:rsidRPr="00475EF2">
        <w:rPr>
          <w:rFonts w:ascii="Times New Roman" w:hAnsi="Times New Roman" w:cs="Times New Roman"/>
          <w:color w:val="22232F"/>
          <w:sz w:val="28"/>
          <w:szCs w:val="28"/>
        </w:rPr>
        <w:t xml:space="preserve"> организаций (СРО). Одним из главных критериев является наличие у кредитной организации собственных средств не менее 100 </w:t>
      </w:r>
      <w:proofErr w:type="spellStart"/>
      <w:proofErr w:type="gramStart"/>
      <w:r w:rsidRPr="00475EF2">
        <w:rPr>
          <w:rFonts w:ascii="Times New Roman" w:hAnsi="Times New Roman" w:cs="Times New Roman"/>
          <w:color w:val="22232F"/>
          <w:sz w:val="28"/>
          <w:szCs w:val="28"/>
        </w:rPr>
        <w:t>млрд</w:t>
      </w:r>
      <w:proofErr w:type="spellEnd"/>
      <w:proofErr w:type="gramEnd"/>
      <w:r w:rsidRPr="00475EF2">
        <w:rPr>
          <w:rFonts w:ascii="Times New Roman" w:hAnsi="Times New Roman" w:cs="Times New Roman"/>
          <w:color w:val="22232F"/>
          <w:sz w:val="28"/>
          <w:szCs w:val="28"/>
        </w:rPr>
        <w:t xml:space="preserve">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rsidR="00475EF2" w:rsidRPr="00475EF2" w:rsidRDefault="00475EF2" w:rsidP="00475EF2">
      <w:pPr>
        <w:spacing w:after="0"/>
        <w:ind w:firstLine="709"/>
        <w:jc w:val="both"/>
        <w:rPr>
          <w:rFonts w:ascii="Times New Roman" w:hAnsi="Times New Roman" w:cs="Times New Roman"/>
          <w:b/>
          <w:sz w:val="28"/>
          <w:szCs w:val="28"/>
          <w:u w:val="single"/>
        </w:rPr>
      </w:pPr>
    </w:p>
    <w:p w:rsidR="00475EF2" w:rsidRDefault="00475EF2" w:rsidP="00475EF2">
      <w:pPr>
        <w:pStyle w:val="a7"/>
        <w:spacing w:before="0" w:beforeAutospacing="0" w:after="0" w:afterAutospacing="0" w:line="225" w:lineRule="atLeast"/>
        <w:ind w:firstLine="709"/>
        <w:jc w:val="both"/>
        <w:rPr>
          <w:b/>
          <w:color w:val="22232F"/>
          <w:sz w:val="28"/>
          <w:szCs w:val="28"/>
        </w:rPr>
      </w:pPr>
    </w:p>
    <w:p w:rsidR="00475EF2" w:rsidRPr="00475EF2" w:rsidRDefault="008C4A0C" w:rsidP="00475EF2">
      <w:pPr>
        <w:pStyle w:val="a7"/>
        <w:spacing w:before="0" w:beforeAutospacing="0" w:after="0" w:afterAutospacing="0" w:line="225" w:lineRule="atLeast"/>
        <w:ind w:firstLine="709"/>
        <w:jc w:val="both"/>
        <w:rPr>
          <w:color w:val="22232F"/>
          <w:sz w:val="28"/>
          <w:szCs w:val="28"/>
        </w:rPr>
      </w:pPr>
      <w:r w:rsidRPr="00475EF2">
        <w:rPr>
          <w:b/>
          <w:color w:val="22232F"/>
          <w:sz w:val="28"/>
          <w:szCs w:val="28"/>
        </w:rPr>
        <w:t xml:space="preserve">XVI Всероссийский съезд </w:t>
      </w:r>
      <w:proofErr w:type="spellStart"/>
      <w:r w:rsidRPr="00475EF2">
        <w:rPr>
          <w:b/>
          <w:color w:val="22232F"/>
          <w:sz w:val="28"/>
          <w:szCs w:val="28"/>
        </w:rPr>
        <w:t>саморегулируемых</w:t>
      </w:r>
      <w:proofErr w:type="spellEnd"/>
      <w:r w:rsidRPr="00475EF2">
        <w:rPr>
          <w:b/>
          <w:color w:val="22232F"/>
          <w:sz w:val="28"/>
          <w:szCs w:val="28"/>
        </w:rPr>
        <w:t xml:space="preserve"> организаций</w:t>
      </w:r>
      <w:r w:rsidRPr="00475EF2">
        <w:rPr>
          <w:color w:val="22232F"/>
          <w:sz w:val="28"/>
          <w:szCs w:val="28"/>
        </w:rPr>
        <w:t xml:space="preserve">, основанных на членстве лиц, осуществляющих строительство, реконструкцию, капитальный ремонт объектов капитального строительства, состоялся в Москве </w:t>
      </w:r>
      <w:r w:rsidRPr="00475EF2">
        <w:rPr>
          <w:b/>
          <w:color w:val="22232F"/>
          <w:sz w:val="28"/>
          <w:szCs w:val="28"/>
        </w:rPr>
        <w:t>26 ноября 2018</w:t>
      </w:r>
      <w:r w:rsidRPr="00475EF2">
        <w:rPr>
          <w:color w:val="22232F"/>
          <w:sz w:val="28"/>
          <w:szCs w:val="28"/>
        </w:rPr>
        <w:t xml:space="preserve"> года под председательством Президента Ассоциации «Национальное объединение строителей» Андрея Молчанова. В его работе приняли участие 296 делегатов, 209 из них с правом решающего голоса и 87 – с совещательным голосом. </w:t>
      </w:r>
    </w:p>
    <w:p w:rsidR="008C4A0C" w:rsidRPr="00475EF2" w:rsidRDefault="008C4A0C"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Вице-президент НОСТРОЙ, председатель Экспертного Совета НОСТРОЙ по вопросам совершенствования законодательства в строительной сфере Антон Глушков доложил о предложениях НОСТРОЙ по внесению изменений в Градостроительный кодекс Российской Федерации. Он отметил, что промежуточные итоги очередного этапа реформы саморегулирования в строительстве позволяют говорить о проблемах, оставшихся нерешенными в рамках Федерального закона № 372-ФЗ. Некоторые из этих проблем отражены в Резолюциях предыдущих Съездов. </w:t>
      </w:r>
      <w:proofErr w:type="gramStart"/>
      <w:r w:rsidRPr="00475EF2">
        <w:rPr>
          <w:color w:val="22232F"/>
          <w:sz w:val="28"/>
          <w:szCs w:val="28"/>
        </w:rPr>
        <w:t xml:space="preserve">Предложенные на утверждение Съездом новые изменения коснутся хранения дел членов СРО; запрета на вступление в новую СРО в течение года после выхода из старой; введения промежуточных уровней ответственности для </w:t>
      </w:r>
      <w:proofErr w:type="spellStart"/>
      <w:r w:rsidRPr="00475EF2">
        <w:rPr>
          <w:color w:val="22232F"/>
          <w:sz w:val="28"/>
          <w:szCs w:val="28"/>
        </w:rPr>
        <w:t>компфондов</w:t>
      </w:r>
      <w:proofErr w:type="spellEnd"/>
      <w:r w:rsidRPr="00475EF2">
        <w:rPr>
          <w:color w:val="22232F"/>
          <w:sz w:val="28"/>
          <w:szCs w:val="28"/>
        </w:rPr>
        <w:t xml:space="preserve"> возмещения вреда и обеспечения договорных обязательств; распоряжения </w:t>
      </w:r>
      <w:proofErr w:type="spellStart"/>
      <w:r w:rsidRPr="00475EF2">
        <w:rPr>
          <w:color w:val="22232F"/>
          <w:sz w:val="28"/>
          <w:szCs w:val="28"/>
        </w:rPr>
        <w:t>компфондами</w:t>
      </w:r>
      <w:proofErr w:type="spellEnd"/>
      <w:r w:rsidRPr="00475EF2">
        <w:rPr>
          <w:color w:val="22232F"/>
          <w:sz w:val="28"/>
          <w:szCs w:val="28"/>
        </w:rPr>
        <w:t xml:space="preserve"> исключенных СРО; формы выписки из реестра членов СРО и функций специалистов по организации строительства.</w:t>
      </w:r>
      <w:proofErr w:type="gramEnd"/>
      <w:r w:rsidRPr="00475EF2">
        <w:rPr>
          <w:color w:val="22232F"/>
          <w:sz w:val="28"/>
          <w:szCs w:val="28"/>
        </w:rPr>
        <w:t xml:space="preserve"> После доклада была утверждена Резолюция XVI Всероссийского съезда по совершенствованию законодательства в области саморегулирования в строительстве. Она будет направлена в Минстрой России и Правительство Российской Федерации для согласования и внесения законодательной инициативы.</w:t>
      </w:r>
    </w:p>
    <w:p w:rsidR="008C4A0C" w:rsidRPr="00475EF2" w:rsidRDefault="008C4A0C"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В рамках повестки дня делегаты Съезда проголосовали за предложение о ликвидации Академии профессионального образования НОСТРОЙ. Основной функцией Академии являлось ведение, наполнение и техническое сопровождение Единой системы аттестации руководителей и специалистов строительного комплекса. Андрей Молчанов пояснил, что требование о наличии повышения квалификации с проведением аттестации для работников членов СРО </w:t>
      </w:r>
      <w:proofErr w:type="gramStart"/>
      <w:r w:rsidRPr="00475EF2">
        <w:rPr>
          <w:color w:val="22232F"/>
          <w:sz w:val="28"/>
          <w:szCs w:val="28"/>
        </w:rPr>
        <w:t>упразднена</w:t>
      </w:r>
      <w:proofErr w:type="gramEnd"/>
      <w:r w:rsidRPr="00475EF2">
        <w:rPr>
          <w:color w:val="22232F"/>
          <w:sz w:val="28"/>
          <w:szCs w:val="28"/>
        </w:rPr>
        <w:t xml:space="preserve"> законом. Это значит, что Академия выполнила поставленную перед ней задачу, и необходимости в ее работе больше нет.</w:t>
      </w:r>
    </w:p>
    <w:p w:rsidR="00475EF2" w:rsidRDefault="00475EF2" w:rsidP="00475EF2">
      <w:pPr>
        <w:pStyle w:val="1"/>
        <w:spacing w:before="0" w:beforeAutospacing="0" w:after="0" w:afterAutospacing="0"/>
        <w:ind w:right="1315" w:firstLine="709"/>
        <w:jc w:val="both"/>
        <w:rPr>
          <w:color w:val="22232F"/>
          <w:sz w:val="28"/>
          <w:szCs w:val="28"/>
        </w:rPr>
      </w:pPr>
    </w:p>
    <w:p w:rsidR="00C26329" w:rsidRDefault="00C26329" w:rsidP="00475EF2">
      <w:pPr>
        <w:pStyle w:val="1"/>
        <w:spacing w:before="0" w:beforeAutospacing="0" w:after="0" w:afterAutospacing="0"/>
        <w:ind w:right="1315" w:firstLine="709"/>
        <w:jc w:val="both"/>
        <w:rPr>
          <w:color w:val="22232F"/>
          <w:sz w:val="28"/>
          <w:szCs w:val="28"/>
        </w:rPr>
      </w:pPr>
    </w:p>
    <w:p w:rsidR="00475EF2" w:rsidRDefault="00475EF2" w:rsidP="00475EF2">
      <w:pPr>
        <w:pStyle w:val="1"/>
        <w:spacing w:before="0" w:beforeAutospacing="0" w:after="0" w:afterAutospacing="0"/>
        <w:ind w:right="1315" w:firstLine="709"/>
        <w:jc w:val="both"/>
        <w:rPr>
          <w:color w:val="22232F"/>
          <w:sz w:val="28"/>
          <w:szCs w:val="28"/>
        </w:rPr>
      </w:pPr>
    </w:p>
    <w:p w:rsidR="00475EF2" w:rsidRPr="00475EF2" w:rsidRDefault="00475EF2" w:rsidP="00475EF2">
      <w:pPr>
        <w:pStyle w:val="1"/>
        <w:spacing w:before="0" w:beforeAutospacing="0" w:after="0" w:afterAutospacing="0"/>
        <w:ind w:right="1315" w:firstLine="709"/>
        <w:jc w:val="both"/>
        <w:rPr>
          <w:color w:val="22232F"/>
          <w:sz w:val="28"/>
          <w:szCs w:val="28"/>
        </w:rPr>
      </w:pPr>
      <w:r w:rsidRPr="00475EF2">
        <w:rPr>
          <w:color w:val="22232F"/>
          <w:sz w:val="28"/>
          <w:szCs w:val="28"/>
        </w:rPr>
        <w:t>Состоялось итоговое в этом году заседание Совета НОСТРОЙ</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Заключительное в 2018 году заседание Совета Национального объединения строителей состоялось </w:t>
      </w:r>
      <w:r w:rsidRPr="00475EF2">
        <w:rPr>
          <w:b/>
          <w:color w:val="22232F"/>
          <w:sz w:val="28"/>
          <w:szCs w:val="28"/>
        </w:rPr>
        <w:t>21 декабря</w:t>
      </w:r>
      <w:r w:rsidRPr="00475EF2">
        <w:rPr>
          <w:color w:val="22232F"/>
          <w:sz w:val="28"/>
          <w:szCs w:val="28"/>
        </w:rPr>
        <w:t xml:space="preserve"> под председательством Президента НОСТРОЙ Андрея Молчанова. В нем приняли участие 27 членов Совета, в том числе заместитель председателя Комитета Государственной Думы по транспорту и строительству Павел Федяев и директор Правового департамента Минстроя России Олег Сперанский.</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Первым на повестке дня стал вопрос о возможности исключения сведений о Союзе «Строители Московской области «</w:t>
      </w:r>
      <w:proofErr w:type="spellStart"/>
      <w:r w:rsidRPr="00475EF2">
        <w:rPr>
          <w:color w:val="22232F"/>
          <w:sz w:val="28"/>
          <w:szCs w:val="28"/>
        </w:rPr>
        <w:t>Мособлстройкомплекс</w:t>
      </w:r>
      <w:proofErr w:type="spellEnd"/>
      <w:r w:rsidRPr="00475EF2">
        <w:rPr>
          <w:color w:val="22232F"/>
          <w:sz w:val="28"/>
          <w:szCs w:val="28"/>
        </w:rPr>
        <w:t>» (Союз «</w:t>
      </w:r>
      <w:proofErr w:type="spellStart"/>
      <w:r w:rsidRPr="00475EF2">
        <w:rPr>
          <w:color w:val="22232F"/>
          <w:sz w:val="28"/>
          <w:szCs w:val="28"/>
        </w:rPr>
        <w:t>Мособлстройкомплекс</w:t>
      </w:r>
      <w:proofErr w:type="spellEnd"/>
      <w:r w:rsidRPr="00475EF2">
        <w:rPr>
          <w:color w:val="22232F"/>
          <w:sz w:val="28"/>
          <w:szCs w:val="28"/>
        </w:rPr>
        <w:t xml:space="preserve">», СРО-С-035-09092009). Основанием для рассмотрения этого вопроса стало обращение </w:t>
      </w:r>
      <w:proofErr w:type="spellStart"/>
      <w:r w:rsidRPr="00475EF2">
        <w:rPr>
          <w:color w:val="22232F"/>
          <w:sz w:val="28"/>
          <w:szCs w:val="28"/>
        </w:rPr>
        <w:t>Ростехнадзора</w:t>
      </w:r>
      <w:proofErr w:type="spellEnd"/>
      <w:r w:rsidRPr="00475EF2">
        <w:rPr>
          <w:color w:val="22232F"/>
          <w:sz w:val="28"/>
          <w:szCs w:val="28"/>
        </w:rPr>
        <w:t xml:space="preserve">. По итогам проверок надзорный орган выявил нарушения в части формирования и размещения средств компенсационных фондов и предписал СРО устранить их до 16 февраля 2019 года. Анализ, проведенный НОСТРОЙ, показал, что нарушения в части формирования </w:t>
      </w:r>
      <w:proofErr w:type="spellStart"/>
      <w:r w:rsidRPr="00475EF2">
        <w:rPr>
          <w:color w:val="22232F"/>
          <w:sz w:val="28"/>
          <w:szCs w:val="28"/>
        </w:rPr>
        <w:t>компфондов</w:t>
      </w:r>
      <w:proofErr w:type="spellEnd"/>
      <w:r w:rsidRPr="00475EF2">
        <w:rPr>
          <w:color w:val="22232F"/>
          <w:sz w:val="28"/>
          <w:szCs w:val="28"/>
        </w:rPr>
        <w:t xml:space="preserve"> СРО уже устранены: остаток нераспределенных ранее средств распределен между </w:t>
      </w:r>
      <w:proofErr w:type="spellStart"/>
      <w:r w:rsidRPr="00475EF2">
        <w:rPr>
          <w:color w:val="22232F"/>
          <w:sz w:val="28"/>
          <w:szCs w:val="28"/>
        </w:rPr>
        <w:t>компфондами</w:t>
      </w:r>
      <w:proofErr w:type="spellEnd"/>
      <w:r w:rsidRPr="00475EF2">
        <w:rPr>
          <w:color w:val="22232F"/>
          <w:sz w:val="28"/>
          <w:szCs w:val="28"/>
        </w:rPr>
        <w:t xml:space="preserve"> возмещения вреда и обеспечения договорных обязательств. Средств </w:t>
      </w:r>
      <w:proofErr w:type="spellStart"/>
      <w:r w:rsidRPr="00475EF2">
        <w:rPr>
          <w:color w:val="22232F"/>
          <w:sz w:val="28"/>
          <w:szCs w:val="28"/>
        </w:rPr>
        <w:t>компфондов</w:t>
      </w:r>
      <w:proofErr w:type="spellEnd"/>
      <w:r w:rsidRPr="00475EF2">
        <w:rPr>
          <w:color w:val="22232F"/>
          <w:sz w:val="28"/>
          <w:szCs w:val="28"/>
        </w:rPr>
        <w:t xml:space="preserve">, размещенных на специальных счетах, хватает на действующих членов по текущим уровням ответственности. Недостающие до исторического максимума средства размещены без использования управляющих компаний в двух банках, в отношении одного из которых конкурсное производство завершается в январе 2019 года. Координатор НОСТРОЙ по Центральному федеральному округу Алексей </w:t>
      </w:r>
      <w:proofErr w:type="spellStart"/>
      <w:r w:rsidRPr="00475EF2">
        <w:rPr>
          <w:color w:val="22232F"/>
          <w:sz w:val="28"/>
          <w:szCs w:val="28"/>
        </w:rPr>
        <w:t>Подлуцкий</w:t>
      </w:r>
      <w:proofErr w:type="spellEnd"/>
      <w:r w:rsidRPr="00475EF2">
        <w:rPr>
          <w:color w:val="22232F"/>
          <w:sz w:val="28"/>
          <w:szCs w:val="28"/>
        </w:rPr>
        <w:t xml:space="preserve"> сообщил, что следит за деятельностью этой СРО и в целом удовлетворен ее работой. Учитывая изложенное и принимая во внимание установленный </w:t>
      </w:r>
      <w:proofErr w:type="spellStart"/>
      <w:r w:rsidRPr="00475EF2">
        <w:rPr>
          <w:color w:val="22232F"/>
          <w:sz w:val="28"/>
          <w:szCs w:val="28"/>
        </w:rPr>
        <w:t>Ростехнадзором</w:t>
      </w:r>
      <w:proofErr w:type="spellEnd"/>
      <w:r w:rsidRPr="00475EF2">
        <w:rPr>
          <w:color w:val="22232F"/>
          <w:sz w:val="28"/>
          <w:szCs w:val="28"/>
        </w:rPr>
        <w:t xml:space="preserve"> срок устранения нарушений, Совет НОСТРОЙ утвердил заключение об отсутствии на дату заседания Совета оснований для исключения сведений о Союзе «</w:t>
      </w:r>
      <w:proofErr w:type="spellStart"/>
      <w:r w:rsidRPr="00475EF2">
        <w:rPr>
          <w:color w:val="22232F"/>
          <w:sz w:val="28"/>
          <w:szCs w:val="28"/>
        </w:rPr>
        <w:t>Мособлстройкомплекс</w:t>
      </w:r>
      <w:proofErr w:type="spellEnd"/>
      <w:r w:rsidRPr="00475EF2">
        <w:rPr>
          <w:color w:val="22232F"/>
          <w:sz w:val="28"/>
          <w:szCs w:val="28"/>
        </w:rPr>
        <w:t xml:space="preserve">» из </w:t>
      </w:r>
      <w:proofErr w:type="spellStart"/>
      <w:r w:rsidRPr="00475EF2">
        <w:rPr>
          <w:color w:val="22232F"/>
          <w:sz w:val="28"/>
          <w:szCs w:val="28"/>
        </w:rPr>
        <w:t>госреестра</w:t>
      </w:r>
      <w:proofErr w:type="spellEnd"/>
      <w:r w:rsidRPr="00475EF2">
        <w:rPr>
          <w:color w:val="22232F"/>
          <w:sz w:val="28"/>
          <w:szCs w:val="28"/>
        </w:rPr>
        <w:t xml:space="preserve"> СРО.</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Основанием для рассмотрения вопроса об утверждении заключения о возможности исключения сведений об Ассоциации </w:t>
      </w:r>
      <w:proofErr w:type="spellStart"/>
      <w:r w:rsidRPr="00475EF2">
        <w:rPr>
          <w:color w:val="22232F"/>
          <w:sz w:val="28"/>
          <w:szCs w:val="28"/>
        </w:rPr>
        <w:t>Саморегулируемой</w:t>
      </w:r>
      <w:proofErr w:type="spellEnd"/>
      <w:r w:rsidRPr="00475EF2">
        <w:rPr>
          <w:color w:val="22232F"/>
          <w:sz w:val="28"/>
          <w:szCs w:val="28"/>
        </w:rPr>
        <w:t xml:space="preserve"> организации «Московское объединение строительных предприятий малого и среднего предпринимательства – ОПОРА» (Ассоциация СРО «МОСП МСП – ОПОРА», СРО-С-195-09022010) из государственного реестра СРО также стало обращение </w:t>
      </w:r>
      <w:proofErr w:type="spellStart"/>
      <w:r w:rsidRPr="00475EF2">
        <w:rPr>
          <w:color w:val="22232F"/>
          <w:sz w:val="28"/>
          <w:szCs w:val="28"/>
        </w:rPr>
        <w:t>Ростехнадзора</w:t>
      </w:r>
      <w:proofErr w:type="spellEnd"/>
      <w:r w:rsidRPr="00475EF2">
        <w:rPr>
          <w:color w:val="22232F"/>
          <w:sz w:val="28"/>
          <w:szCs w:val="28"/>
        </w:rPr>
        <w:t xml:space="preserve">. В ходе проверок </w:t>
      </w:r>
      <w:proofErr w:type="spellStart"/>
      <w:r w:rsidRPr="00475EF2">
        <w:rPr>
          <w:color w:val="22232F"/>
          <w:sz w:val="28"/>
          <w:szCs w:val="28"/>
        </w:rPr>
        <w:t>Ростехнадзор</w:t>
      </w:r>
      <w:proofErr w:type="spellEnd"/>
      <w:r w:rsidRPr="00475EF2">
        <w:rPr>
          <w:color w:val="22232F"/>
          <w:sz w:val="28"/>
          <w:szCs w:val="28"/>
        </w:rPr>
        <w:t xml:space="preserve"> выявил несоответствия формирования и размещения </w:t>
      </w:r>
      <w:proofErr w:type="spellStart"/>
      <w:r w:rsidRPr="00475EF2">
        <w:rPr>
          <w:color w:val="22232F"/>
          <w:sz w:val="28"/>
          <w:szCs w:val="28"/>
        </w:rPr>
        <w:t>компфондов</w:t>
      </w:r>
      <w:proofErr w:type="spellEnd"/>
      <w:r w:rsidRPr="00475EF2">
        <w:rPr>
          <w:color w:val="22232F"/>
          <w:sz w:val="28"/>
          <w:szCs w:val="28"/>
        </w:rPr>
        <w:t xml:space="preserve">, а также одного из внутренних документов СРО требованиям законодательства и установил срок для устранения нарушений – 22 февраля 2019 года. Директор Департамента реестра НОСТРОЙ Галина </w:t>
      </w:r>
      <w:proofErr w:type="spellStart"/>
      <w:r w:rsidRPr="00475EF2">
        <w:rPr>
          <w:color w:val="22232F"/>
          <w:sz w:val="28"/>
          <w:szCs w:val="28"/>
        </w:rPr>
        <w:t>Бендрышева</w:t>
      </w:r>
      <w:proofErr w:type="spellEnd"/>
      <w:r w:rsidRPr="00475EF2">
        <w:rPr>
          <w:color w:val="22232F"/>
          <w:sz w:val="28"/>
          <w:szCs w:val="28"/>
        </w:rPr>
        <w:t xml:space="preserve"> доложила, что нарушения формирования средств </w:t>
      </w:r>
      <w:proofErr w:type="spellStart"/>
      <w:r w:rsidRPr="00475EF2">
        <w:rPr>
          <w:color w:val="22232F"/>
          <w:sz w:val="28"/>
          <w:szCs w:val="28"/>
        </w:rPr>
        <w:t>компфондов</w:t>
      </w:r>
      <w:proofErr w:type="spellEnd"/>
      <w:r w:rsidRPr="00475EF2">
        <w:rPr>
          <w:color w:val="22232F"/>
          <w:sz w:val="28"/>
          <w:szCs w:val="28"/>
        </w:rPr>
        <w:t xml:space="preserve"> устранены, исправленный внутренний документ планируется утвердить Общим собранием членов СРО в январе 2019 года.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proofErr w:type="gramStart"/>
      <w:r w:rsidRPr="00475EF2">
        <w:rPr>
          <w:color w:val="22232F"/>
          <w:sz w:val="28"/>
          <w:szCs w:val="28"/>
        </w:rPr>
        <w:t xml:space="preserve">На указанное собрание планируется вынести вопрос о возмещении средств </w:t>
      </w:r>
      <w:proofErr w:type="spellStart"/>
      <w:r w:rsidRPr="00475EF2">
        <w:rPr>
          <w:color w:val="22232F"/>
          <w:sz w:val="28"/>
          <w:szCs w:val="28"/>
        </w:rPr>
        <w:t>компфонда</w:t>
      </w:r>
      <w:proofErr w:type="spellEnd"/>
      <w:r w:rsidRPr="00475EF2">
        <w:rPr>
          <w:color w:val="22232F"/>
          <w:sz w:val="28"/>
          <w:szCs w:val="28"/>
        </w:rPr>
        <w:t xml:space="preserve"> возмещения вреда в связи с произведенной из него выплатой по решению суда и истечением трехмесячного срока на восполнение средств, а также вопрос о результатах отчета конкурсного управляющего и возможном завершении процедуры банкротства банка, где средства </w:t>
      </w:r>
      <w:proofErr w:type="spellStart"/>
      <w:r w:rsidRPr="00475EF2">
        <w:rPr>
          <w:color w:val="22232F"/>
          <w:sz w:val="28"/>
          <w:szCs w:val="28"/>
        </w:rPr>
        <w:t>компфондов</w:t>
      </w:r>
      <w:proofErr w:type="spellEnd"/>
      <w:r w:rsidRPr="00475EF2">
        <w:rPr>
          <w:color w:val="22232F"/>
          <w:sz w:val="28"/>
          <w:szCs w:val="28"/>
        </w:rPr>
        <w:t xml:space="preserve"> также были размещены без использования управляющих компаний.</w:t>
      </w:r>
      <w:proofErr w:type="gramEnd"/>
      <w:r w:rsidRPr="00475EF2">
        <w:rPr>
          <w:color w:val="22232F"/>
          <w:sz w:val="28"/>
          <w:szCs w:val="28"/>
        </w:rPr>
        <w:t xml:space="preserve"> Размещенные в уполномоченных банках средства </w:t>
      </w:r>
      <w:proofErr w:type="spellStart"/>
      <w:r w:rsidRPr="00475EF2">
        <w:rPr>
          <w:color w:val="22232F"/>
          <w:sz w:val="28"/>
          <w:szCs w:val="28"/>
        </w:rPr>
        <w:t>компфондов</w:t>
      </w:r>
      <w:proofErr w:type="spellEnd"/>
      <w:r w:rsidRPr="00475EF2">
        <w:rPr>
          <w:color w:val="22232F"/>
          <w:sz w:val="28"/>
          <w:szCs w:val="28"/>
        </w:rPr>
        <w:t xml:space="preserve"> превышают взносы действующих членов согласно присвоенным им уровням ответственности. Координатор НОСТРОЙ по городу </w:t>
      </w:r>
      <w:r w:rsidRPr="00475EF2">
        <w:rPr>
          <w:color w:val="22232F"/>
          <w:sz w:val="28"/>
          <w:szCs w:val="28"/>
        </w:rPr>
        <w:lastRenderedPageBreak/>
        <w:t xml:space="preserve">Москве Александр </w:t>
      </w:r>
      <w:proofErr w:type="spellStart"/>
      <w:r w:rsidRPr="00475EF2">
        <w:rPr>
          <w:color w:val="22232F"/>
          <w:sz w:val="28"/>
          <w:szCs w:val="28"/>
        </w:rPr>
        <w:t>Ишин</w:t>
      </w:r>
      <w:proofErr w:type="spellEnd"/>
      <w:r w:rsidRPr="00475EF2">
        <w:rPr>
          <w:color w:val="22232F"/>
          <w:sz w:val="28"/>
          <w:szCs w:val="28"/>
        </w:rPr>
        <w:t xml:space="preserve"> сообщил, что у него нет претензий к деятельности Ассоциации СРО «МОСП МСП – ОПОРА». Учитывая изложенное, Совет НОСТРОЙ решил утвердить заключение об отсутствии на дату заседания Совета оснований для исключения этой СРО из </w:t>
      </w:r>
      <w:proofErr w:type="spellStart"/>
      <w:r w:rsidRPr="00475EF2">
        <w:rPr>
          <w:color w:val="22232F"/>
          <w:sz w:val="28"/>
          <w:szCs w:val="28"/>
        </w:rPr>
        <w:t>госреестра</w:t>
      </w:r>
      <w:proofErr w:type="spellEnd"/>
      <w:r w:rsidRPr="00475EF2">
        <w:rPr>
          <w:color w:val="22232F"/>
          <w:sz w:val="28"/>
          <w:szCs w:val="28"/>
        </w:rPr>
        <w:t>.</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По итогам завершения проверок </w:t>
      </w:r>
      <w:proofErr w:type="spellStart"/>
      <w:r w:rsidRPr="00475EF2">
        <w:rPr>
          <w:color w:val="22232F"/>
          <w:sz w:val="28"/>
          <w:szCs w:val="28"/>
        </w:rPr>
        <w:t>Ростехнадзора</w:t>
      </w:r>
      <w:proofErr w:type="spellEnd"/>
      <w:r w:rsidRPr="00475EF2">
        <w:rPr>
          <w:color w:val="22232F"/>
          <w:sz w:val="28"/>
          <w:szCs w:val="28"/>
        </w:rPr>
        <w:t xml:space="preserve"> Совет НОСТРОЙ вернется к рассмотрению вопросов </w:t>
      </w:r>
      <w:proofErr w:type="gramStart"/>
      <w:r w:rsidRPr="00475EF2">
        <w:rPr>
          <w:color w:val="22232F"/>
          <w:sz w:val="28"/>
          <w:szCs w:val="28"/>
        </w:rPr>
        <w:t>по</w:t>
      </w:r>
      <w:proofErr w:type="gramEnd"/>
      <w:r w:rsidRPr="00475EF2">
        <w:rPr>
          <w:color w:val="22232F"/>
          <w:sz w:val="28"/>
          <w:szCs w:val="28"/>
        </w:rPr>
        <w:t xml:space="preserve"> указанным СРО.</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Далее члены Совета утвердили в новой редакции Регламент Совета НОСТРОЙ, Положение о Координаторе НОСТРОЙ, Регламент Окружных конференций членов НОСТРОЙ и Регламент о порядке ведения Национального реестра специалистов в области строительства. Изменения связаны с утверждением на XVI Всероссийском съезде </w:t>
      </w:r>
      <w:proofErr w:type="gramStart"/>
      <w:r w:rsidRPr="00475EF2">
        <w:rPr>
          <w:color w:val="22232F"/>
          <w:sz w:val="28"/>
          <w:szCs w:val="28"/>
        </w:rPr>
        <w:t>строительных</w:t>
      </w:r>
      <w:proofErr w:type="gramEnd"/>
      <w:r w:rsidRPr="00475EF2">
        <w:rPr>
          <w:color w:val="22232F"/>
          <w:sz w:val="28"/>
          <w:szCs w:val="28"/>
        </w:rPr>
        <w:t xml:space="preserve"> СРО новой редакции Устава НОСТРОЙ и Регламента съезда.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Кроме того, Совет НОСТРОЙ признал утратившим силу Положение о порядке начисления СРО отчислений на нужды НОСТРОЙ, так как содержавшиеся в нем процедуры были включены в Положение о формах, размерах и порядке уплаты отчислений </w:t>
      </w:r>
      <w:proofErr w:type="spellStart"/>
      <w:r w:rsidRPr="00475EF2">
        <w:rPr>
          <w:color w:val="22232F"/>
          <w:sz w:val="28"/>
          <w:szCs w:val="28"/>
        </w:rPr>
        <w:t>саморегулируемых</w:t>
      </w:r>
      <w:proofErr w:type="spellEnd"/>
      <w:r w:rsidRPr="00475EF2">
        <w:rPr>
          <w:color w:val="22232F"/>
          <w:sz w:val="28"/>
          <w:szCs w:val="28"/>
        </w:rPr>
        <w:t xml:space="preserve"> организаций, которое утверждено решением XVI Всероссийского съезда строительных СРО.</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Члены Совета утвердили персональный состав Комиссии по ведению Национального реестра специалистов в области строительства, а также в соответствии с новой редакцией Устава НОСТРОЙ наделили ее председателя правом принимать решения о включении сведений о специалистах в Национальный реестр специалистов в области строительства, их изменении и исключении. Далее Совет решил включить</w:t>
      </w:r>
      <w:proofErr w:type="gramStart"/>
      <w:r w:rsidRPr="00475EF2">
        <w:rPr>
          <w:color w:val="22232F"/>
          <w:sz w:val="28"/>
          <w:szCs w:val="28"/>
        </w:rPr>
        <w:t xml:space="preserve"> П</w:t>
      </w:r>
      <w:proofErr w:type="gramEnd"/>
      <w:r w:rsidRPr="00475EF2">
        <w:rPr>
          <w:color w:val="22232F"/>
          <w:sz w:val="28"/>
          <w:szCs w:val="28"/>
        </w:rPr>
        <w:t>ервого заместителя Исполнительного директора НОСТРОЙ Валентина Власова в состав Комиссии по ведению Национального реестра специалистов в области строительства в качестве ее председателя.</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Исполнительный директор НОСТРОЙ Виктор </w:t>
      </w:r>
      <w:proofErr w:type="spellStart"/>
      <w:r w:rsidRPr="00475EF2">
        <w:rPr>
          <w:color w:val="22232F"/>
          <w:sz w:val="28"/>
          <w:szCs w:val="28"/>
        </w:rPr>
        <w:t>Прядеин</w:t>
      </w:r>
      <w:proofErr w:type="spellEnd"/>
      <w:r w:rsidRPr="00475EF2">
        <w:rPr>
          <w:color w:val="22232F"/>
          <w:sz w:val="28"/>
          <w:szCs w:val="28"/>
        </w:rPr>
        <w:t xml:space="preserve"> доложил о трех предлагаемых к утверждению стандартах НОСТРОЙ на процессы выполнения работ, содержащих требования, обязательные для осуществления контроля со стороны СРО за их членами. Все три стандарта по инженерным сетям прошли предусмотренные документами НОСТРОЙ этапы разработки, согласования и экспертизы. При подготовке их окончательных редакций учтены замечания, полученные в ходе общественного обсуждения и независимой экспертизы. Совет НОСТРОЙ утвердил указанные документы и решил ввести их в действие с 1 января 2020 года (учитывая годичный срок на апробацию новых СТО). Кроме того, члены Совета поддержали предложение председателя Комитета НОСТРОЙ по страхованию, охране труда и финансовым инструментам строительного рынка Никиты </w:t>
      </w:r>
      <w:proofErr w:type="spellStart"/>
      <w:r w:rsidRPr="00475EF2">
        <w:rPr>
          <w:color w:val="22232F"/>
          <w:sz w:val="28"/>
          <w:szCs w:val="28"/>
        </w:rPr>
        <w:t>Загускина</w:t>
      </w:r>
      <w:proofErr w:type="spellEnd"/>
      <w:r w:rsidRPr="00475EF2">
        <w:rPr>
          <w:color w:val="22232F"/>
          <w:sz w:val="28"/>
          <w:szCs w:val="28"/>
        </w:rPr>
        <w:t xml:space="preserve"> о включении в дальнейшем в разрабатываемые стандарты на процессы выполнения строительных работ норм, регулирующих вопросы охраны труда.</w:t>
      </w:r>
    </w:p>
    <w:p w:rsidR="00475EF2" w:rsidRPr="00475EF2" w:rsidRDefault="00475EF2" w:rsidP="00475EF2">
      <w:pPr>
        <w:pStyle w:val="a7"/>
        <w:spacing w:before="0" w:beforeAutospacing="0" w:after="0" w:afterAutospacing="0" w:line="225" w:lineRule="atLeast"/>
        <w:ind w:firstLine="709"/>
        <w:jc w:val="both"/>
        <w:rPr>
          <w:color w:val="22232F"/>
          <w:sz w:val="28"/>
          <w:szCs w:val="28"/>
        </w:rPr>
      </w:pPr>
      <w:r w:rsidRPr="00475EF2">
        <w:rPr>
          <w:color w:val="22232F"/>
          <w:sz w:val="28"/>
          <w:szCs w:val="28"/>
        </w:rPr>
        <w:t xml:space="preserve">Далее Никита </w:t>
      </w:r>
      <w:proofErr w:type="spellStart"/>
      <w:r w:rsidRPr="00475EF2">
        <w:rPr>
          <w:color w:val="22232F"/>
          <w:sz w:val="28"/>
          <w:szCs w:val="28"/>
        </w:rPr>
        <w:t>Загускин</w:t>
      </w:r>
      <w:proofErr w:type="spellEnd"/>
      <w:r w:rsidRPr="00475EF2">
        <w:rPr>
          <w:color w:val="22232F"/>
          <w:sz w:val="28"/>
          <w:szCs w:val="28"/>
        </w:rPr>
        <w:t xml:space="preserve"> доложил об обращении Ассоциации – регионального отраслевого объединения работодателей «</w:t>
      </w:r>
      <w:proofErr w:type="spellStart"/>
      <w:r w:rsidRPr="00475EF2">
        <w:rPr>
          <w:color w:val="22232F"/>
          <w:sz w:val="28"/>
          <w:szCs w:val="28"/>
        </w:rPr>
        <w:t>Саморегулируемая</w:t>
      </w:r>
      <w:proofErr w:type="spellEnd"/>
      <w:r w:rsidRPr="00475EF2">
        <w:rPr>
          <w:color w:val="22232F"/>
          <w:sz w:val="28"/>
          <w:szCs w:val="28"/>
        </w:rPr>
        <w:t xml:space="preserve"> организация «Строительный Комплекс Вологодчины». СРО предложила обсудить на заседании Совета НОСТРОЙ возможность внесения поправок в подзаконные акты, касающиеся сноса объектов капстроительства, в связи с вступлением в силу Федерального закона № 340-ФЗ. Директор Правового департамента Минстроя России Олег Сперанский сообщил, что указанные нормативные документы, безусловно, будут изменены и </w:t>
      </w:r>
      <w:proofErr w:type="spellStart"/>
      <w:r w:rsidRPr="00475EF2">
        <w:rPr>
          <w:color w:val="22232F"/>
          <w:sz w:val="28"/>
          <w:szCs w:val="28"/>
        </w:rPr>
        <w:t>переутверждены</w:t>
      </w:r>
      <w:proofErr w:type="spellEnd"/>
      <w:r w:rsidRPr="00475EF2">
        <w:rPr>
          <w:color w:val="22232F"/>
          <w:sz w:val="28"/>
          <w:szCs w:val="28"/>
        </w:rPr>
        <w:t xml:space="preserve"> в Минюсте. Совет поручил </w:t>
      </w:r>
      <w:r w:rsidRPr="00475EF2">
        <w:rPr>
          <w:color w:val="22232F"/>
          <w:sz w:val="28"/>
          <w:szCs w:val="28"/>
        </w:rPr>
        <w:lastRenderedPageBreak/>
        <w:t>Исполнительной дирекции НОСТРОЙ собрать предложения от СРО о возможных дополнительных поправках в эти документы и направить их в Минстрой России.</w:t>
      </w:r>
    </w:p>
    <w:p w:rsidR="008C4A0C" w:rsidRDefault="008C4A0C" w:rsidP="00475EF2">
      <w:pPr>
        <w:spacing w:after="0"/>
        <w:ind w:firstLine="709"/>
        <w:jc w:val="both"/>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824010" w:rsidRDefault="00824010" w:rsidP="00824010">
      <w:pPr>
        <w:pStyle w:val="1"/>
        <w:tabs>
          <w:tab w:val="left" w:pos="10063"/>
        </w:tabs>
        <w:spacing w:before="0" w:beforeAutospacing="0" w:after="0" w:afterAutospacing="0"/>
        <w:ind w:right="-2" w:firstLine="709"/>
        <w:jc w:val="center"/>
        <w:rPr>
          <w:color w:val="22232F"/>
          <w:sz w:val="28"/>
          <w:szCs w:val="28"/>
        </w:rPr>
      </w:pPr>
      <w:r w:rsidRPr="00824010">
        <w:rPr>
          <w:color w:val="22232F"/>
          <w:sz w:val="28"/>
          <w:szCs w:val="28"/>
        </w:rPr>
        <w:t>Владимир Якушев подвел итоги работы министерства за 2018 год</w:t>
      </w:r>
    </w:p>
    <w:p w:rsidR="00824010" w:rsidRPr="00824010" w:rsidRDefault="00824010" w:rsidP="00824010">
      <w:pPr>
        <w:pStyle w:val="1"/>
        <w:tabs>
          <w:tab w:val="left" w:pos="10063"/>
        </w:tabs>
        <w:spacing w:before="0" w:beforeAutospacing="0" w:after="0" w:afterAutospacing="0"/>
        <w:ind w:right="-2" w:firstLine="709"/>
        <w:jc w:val="center"/>
        <w:rPr>
          <w:color w:val="22232F"/>
          <w:sz w:val="28"/>
          <w:szCs w:val="28"/>
        </w:rPr>
      </w:pP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Предварительные итоги работы Минстроя России в 2018 году подвел Министр строительства и жилищно-коммунального хозяйства Российской Федерации Владимир Якушев на пресс-конференции, которая состоялась в ТАСС 25 декабря. Глава ведомства также поделился планами на 2019 год.</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В уходящем году зафиксирован рекордный рост рынка ипотечного кредитования. "По состоянию на 1 ноября выдано 1,17 </w:t>
      </w:r>
      <w:proofErr w:type="spellStart"/>
      <w:proofErr w:type="gramStart"/>
      <w:r w:rsidRPr="00824010">
        <w:rPr>
          <w:color w:val="22232F"/>
          <w:sz w:val="28"/>
          <w:szCs w:val="28"/>
        </w:rPr>
        <w:t>млн</w:t>
      </w:r>
      <w:proofErr w:type="spellEnd"/>
      <w:proofErr w:type="gramEnd"/>
      <w:r w:rsidRPr="00824010">
        <w:rPr>
          <w:color w:val="22232F"/>
          <w:sz w:val="28"/>
          <w:szCs w:val="28"/>
        </w:rPr>
        <w:t xml:space="preserve"> кредитов на общую сумму 2,37 </w:t>
      </w:r>
      <w:proofErr w:type="spellStart"/>
      <w:r w:rsidRPr="00824010">
        <w:rPr>
          <w:color w:val="22232F"/>
          <w:sz w:val="28"/>
          <w:szCs w:val="28"/>
        </w:rPr>
        <w:t>трлн</w:t>
      </w:r>
      <w:proofErr w:type="spellEnd"/>
      <w:r w:rsidRPr="00824010">
        <w:rPr>
          <w:color w:val="22232F"/>
          <w:sz w:val="28"/>
          <w:szCs w:val="28"/>
        </w:rPr>
        <w:t xml:space="preserve"> рублей. Это на 44,4 % выше аналогичного периода 2017 года в количественном и на 58,2 % выше в денежном выражении", - рассказал министр.</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По его словам, к 1 декабря 2018 г. было введено 58,2 млн. кв. метров жилья, что на 3,7 % ниже показателя аналогичного периода 2017 года. В индустриальном домостроении, отметил глава ведомства, снижение составило 11,2% (введено 30,1 </w:t>
      </w:r>
      <w:proofErr w:type="spellStart"/>
      <w:proofErr w:type="gramStart"/>
      <w:r w:rsidRPr="00824010">
        <w:rPr>
          <w:color w:val="22232F"/>
          <w:sz w:val="28"/>
          <w:szCs w:val="28"/>
        </w:rPr>
        <w:t>млн</w:t>
      </w:r>
      <w:proofErr w:type="spellEnd"/>
      <w:proofErr w:type="gramEnd"/>
      <w:r w:rsidRPr="00824010">
        <w:rPr>
          <w:color w:val="22232F"/>
          <w:sz w:val="28"/>
          <w:szCs w:val="28"/>
        </w:rPr>
        <w:t xml:space="preserve"> кв. метров). По прогнозу, в 2018 году ввод жилья составит порядка 75 млн. кв. метров. "Это меньше, чем в предыдущие годы, и связано с последствиями кризисных явлений в экономике в 2014-2015 годах. Сейчас вводится объем 2014 кризисного года, когда число новых проектов снизилось", —  уточнил министр.</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Владимир Якушев также прокомментировал изменения в законодательстве в части долевого строительства. «С 1 июля 2019 года мы переходим на проектное финансирование. Прямое привлечение денег граждан застройщиками будет невозможно. До июля мы должны подготовиться - и банковское сообщество, и застройщики для того, чтобы этот переход для строительной отрасли состоялся максимально безболезненно», - заявил он.</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В 2018 году продолжилась реализация программы «Комфортная городская среда». Благоустроено 22 тысячи объектов, в программе участвуют более трех тысяч муниципалитетов, где проживает порядка 107 миллионов человек. Работы завершены на 96,3%, но есть опасения, уточнил министр, что пять регионов программу не исполнят.</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Глава Минстроя России напомнил, что в уходящем году страна поднялась сразу на 67 позиций в рейтинге </w:t>
      </w:r>
      <w:proofErr w:type="spellStart"/>
      <w:r w:rsidRPr="00824010">
        <w:rPr>
          <w:color w:val="22232F"/>
          <w:sz w:val="28"/>
          <w:szCs w:val="28"/>
        </w:rPr>
        <w:t>Doing</w:t>
      </w:r>
      <w:proofErr w:type="spellEnd"/>
      <w:r w:rsidRPr="00824010">
        <w:rPr>
          <w:color w:val="22232F"/>
          <w:sz w:val="28"/>
          <w:szCs w:val="28"/>
        </w:rPr>
        <w:t xml:space="preserve"> </w:t>
      </w:r>
      <w:proofErr w:type="spellStart"/>
      <w:r w:rsidRPr="00824010">
        <w:rPr>
          <w:color w:val="22232F"/>
          <w:sz w:val="28"/>
          <w:szCs w:val="28"/>
        </w:rPr>
        <w:t>Business</w:t>
      </w:r>
      <w:proofErr w:type="spellEnd"/>
      <w:r w:rsidRPr="00824010">
        <w:rPr>
          <w:color w:val="22232F"/>
          <w:sz w:val="28"/>
          <w:szCs w:val="28"/>
        </w:rPr>
        <w:t xml:space="preserve"> по направлению «Получение разрешений на строительство» и заняла 48-е место в мире по доступности получения разрешения на строительство. "Проведенные реформы позволили значительно упростить процедуру получения разрешения на строительство", - заявил Владимир Якушев.</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Журналисты интересовались выделением средств на строительство в регионах социальной, инженерной и транспортной инфраструктуры. В 2018 году получили финансирование 100 </w:t>
      </w:r>
      <w:proofErr w:type="spellStart"/>
      <w:r w:rsidRPr="00824010">
        <w:rPr>
          <w:color w:val="22232F"/>
          <w:sz w:val="28"/>
          <w:szCs w:val="28"/>
        </w:rPr>
        <w:t>инвестпроектов</w:t>
      </w:r>
      <w:proofErr w:type="spellEnd"/>
      <w:r w:rsidRPr="00824010">
        <w:rPr>
          <w:color w:val="22232F"/>
          <w:sz w:val="28"/>
          <w:szCs w:val="28"/>
        </w:rPr>
        <w:t xml:space="preserve"> из 33 регионов. Федеральные деньги были направлены на строительство 132 объектов: это 92 образовательных учреждения, три поликлиники и 37 автомобильных дорог. По итогам конкурсным процедур уже известно, что в 2019 году федеральные субсидии получат проекты жилищного строительства в 42 субъектах Российской Федерации. Планируется строительство 131 объекта, в их числе 68 общеобразовательных учреждений, две поликлиники и 61 дорога.</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lastRenderedPageBreak/>
        <w:t>Министр также напомнил, что Минстрой России формирует реестр экономически эффективной проектной документации повторного использования. В настоящий момент реестр включает 858 проектов: школы, детские сады, объекты здравоохранения, жилые дома и т.д. Их многократное применение позволяет повысить эффективность использования бюджетных сре</w:t>
      </w:r>
      <w:proofErr w:type="gramStart"/>
      <w:r w:rsidRPr="00824010">
        <w:rPr>
          <w:color w:val="22232F"/>
          <w:sz w:val="28"/>
          <w:szCs w:val="28"/>
        </w:rPr>
        <w:t>дств пр</w:t>
      </w:r>
      <w:proofErr w:type="gramEnd"/>
      <w:r w:rsidRPr="00824010">
        <w:rPr>
          <w:color w:val="22232F"/>
          <w:sz w:val="28"/>
          <w:szCs w:val="28"/>
        </w:rPr>
        <w:t>и выполнении проектно-изыскательских работ. "Реестр типовых проектов может пополниться зданиями, которые бы под одной крышей объединяли детский сад, школу, дом культуры", - рассказал журналистам глава Минстроя России.</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Еще одно важное направление работы министерства – это техническое регулирование. По словам министра, в 2018-2019 гг. планируется утвердить 162 </w:t>
      </w:r>
      <w:proofErr w:type="spellStart"/>
      <w:r w:rsidRPr="00824010">
        <w:rPr>
          <w:color w:val="22232F"/>
          <w:sz w:val="28"/>
          <w:szCs w:val="28"/>
        </w:rPr>
        <w:t>ГОСТа</w:t>
      </w:r>
      <w:proofErr w:type="spellEnd"/>
      <w:r w:rsidRPr="00824010">
        <w:rPr>
          <w:color w:val="22232F"/>
          <w:sz w:val="28"/>
          <w:szCs w:val="28"/>
        </w:rPr>
        <w:t xml:space="preserve"> и более 150 сводов правил.</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Глава ведомства отдельно отметил среди программ, которые реализует Минстрой России, обеспечение жильем молодых семей. В 2018 году субсидии на покупку жилья молодыми семьями направлены в 77 субъектов Российской Федерации. В 2019 году по результатам отбора и утверждения распределения субсидий, участие в программе «Молодая семья» примут 84 региона. И это абсолютный максимум за весь период реализации программы с 2006 года.</w:t>
      </w:r>
    </w:p>
    <w:p w:rsidR="00824010" w:rsidRDefault="00824010" w:rsidP="00824010">
      <w:pPr>
        <w:pStyle w:val="1"/>
        <w:spacing w:before="0" w:beforeAutospacing="0" w:after="113" w:afterAutospacing="0"/>
        <w:ind w:right="1315"/>
        <w:jc w:val="center"/>
        <w:rPr>
          <w:color w:val="22232F"/>
          <w:sz w:val="28"/>
          <w:szCs w:val="28"/>
        </w:rPr>
      </w:pPr>
    </w:p>
    <w:p w:rsidR="00824010" w:rsidRPr="00824010" w:rsidRDefault="00824010" w:rsidP="00824010">
      <w:pPr>
        <w:pStyle w:val="1"/>
        <w:spacing w:before="0" w:beforeAutospacing="0" w:after="113" w:afterAutospacing="0"/>
        <w:ind w:right="-2"/>
        <w:jc w:val="center"/>
        <w:rPr>
          <w:color w:val="22232F"/>
          <w:sz w:val="28"/>
          <w:szCs w:val="28"/>
        </w:rPr>
      </w:pPr>
      <w:r w:rsidRPr="00824010">
        <w:rPr>
          <w:color w:val="22232F"/>
          <w:sz w:val="28"/>
          <w:szCs w:val="28"/>
        </w:rPr>
        <w:t>Изменения в Федеральный закон о долевом строительстве вступили в силу</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Президент Российской Федерации Владимир Путин 25 декабря 2018 года подписал Федеральный закон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Документ опубликован на </w:t>
      </w:r>
      <w:proofErr w:type="gramStart"/>
      <w:r w:rsidRPr="00824010">
        <w:rPr>
          <w:color w:val="22232F"/>
          <w:sz w:val="28"/>
          <w:szCs w:val="28"/>
        </w:rPr>
        <w:t>официальном</w:t>
      </w:r>
      <w:proofErr w:type="gramEnd"/>
      <w:r w:rsidRPr="00824010">
        <w:rPr>
          <w:color w:val="22232F"/>
          <w:sz w:val="28"/>
          <w:szCs w:val="28"/>
        </w:rPr>
        <w:t xml:space="preserve"> </w:t>
      </w:r>
      <w:proofErr w:type="spellStart"/>
      <w:r w:rsidRPr="00824010">
        <w:rPr>
          <w:color w:val="22232F"/>
          <w:sz w:val="28"/>
          <w:szCs w:val="28"/>
        </w:rPr>
        <w:t>интернет-портале</w:t>
      </w:r>
      <w:proofErr w:type="spellEnd"/>
      <w:r w:rsidRPr="00824010">
        <w:rPr>
          <w:color w:val="22232F"/>
          <w:sz w:val="28"/>
          <w:szCs w:val="28"/>
        </w:rPr>
        <w:t xml:space="preserve"> правовой информации.</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Напомним, Государственная Дума Российской Федерации 19 декабря 2018 года приняла в третьем чтении законопроект № 581453-7, а 21 декабря этот документ одобрил Совет Федерации.</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Внесенные в действующее законодательство изменения направлены на защиту прав, законных интересов и имущества граждан-участников долевого строительства, установление дополнительных гарантий, а также на минимизацию рисков, связанных с участием граждан в долевом строительстве.</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Законом предусматривается, что с 1 июля 2019 года все застройщики, привлекающие средства граждан в строительство, будут обязаны работать через механизм счетов </w:t>
      </w:r>
      <w:proofErr w:type="spellStart"/>
      <w:r w:rsidRPr="00824010">
        <w:rPr>
          <w:color w:val="22232F"/>
          <w:sz w:val="28"/>
          <w:szCs w:val="28"/>
        </w:rPr>
        <w:t>эскроу</w:t>
      </w:r>
      <w:proofErr w:type="spellEnd"/>
      <w:r w:rsidRPr="00824010">
        <w:rPr>
          <w:color w:val="22232F"/>
          <w:sz w:val="28"/>
          <w:szCs w:val="28"/>
        </w:rPr>
        <w:t xml:space="preserve"> – средства граждан будут зачисляться на специальный банковский счет, а застройщик сможет их получить после передачи квартир покупателям. Строительство же будет осуществляться на собственные средства застройщика или на банковские кредиты.</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Законом также предусматривается, что все новые договоры участия в долевом строительстве должны заключаться только при условии уплаты взноса в компенсационный фонд по ставке 1,2%. Таким образом, со дня вступления закона в силу, не применяются положения об обеспечении исполнения обязательств застройщика договорами страхования или поручительства.</w:t>
      </w:r>
    </w:p>
    <w:p w:rsid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Настоящий Федеральный закон вступил в силу со дня его официального опубликования.</w:t>
      </w:r>
    </w:p>
    <w:p w:rsidR="00824010" w:rsidRPr="00824010" w:rsidRDefault="00824010" w:rsidP="00824010">
      <w:pPr>
        <w:pStyle w:val="a7"/>
        <w:spacing w:before="0" w:beforeAutospacing="0" w:after="0" w:afterAutospacing="0"/>
        <w:ind w:firstLine="709"/>
        <w:jc w:val="both"/>
        <w:rPr>
          <w:color w:val="22232F"/>
          <w:sz w:val="28"/>
          <w:szCs w:val="28"/>
        </w:rPr>
      </w:pPr>
    </w:p>
    <w:p w:rsidR="00824010" w:rsidRPr="00824010" w:rsidRDefault="00824010" w:rsidP="00824010">
      <w:pPr>
        <w:pStyle w:val="1"/>
        <w:spacing w:before="0" w:beforeAutospacing="0" w:after="0" w:afterAutospacing="0"/>
        <w:ind w:right="1315" w:firstLine="709"/>
        <w:rPr>
          <w:color w:val="22232F"/>
          <w:sz w:val="28"/>
          <w:szCs w:val="28"/>
        </w:rPr>
      </w:pPr>
      <w:r w:rsidRPr="00824010">
        <w:rPr>
          <w:color w:val="22232F"/>
          <w:sz w:val="28"/>
          <w:szCs w:val="28"/>
        </w:rPr>
        <w:lastRenderedPageBreak/>
        <w:t xml:space="preserve">Виктор </w:t>
      </w:r>
      <w:proofErr w:type="spellStart"/>
      <w:r w:rsidRPr="00824010">
        <w:rPr>
          <w:color w:val="22232F"/>
          <w:sz w:val="28"/>
          <w:szCs w:val="28"/>
        </w:rPr>
        <w:t>Прядеин</w:t>
      </w:r>
      <w:proofErr w:type="spellEnd"/>
      <w:r w:rsidRPr="00824010">
        <w:rPr>
          <w:color w:val="22232F"/>
          <w:sz w:val="28"/>
          <w:szCs w:val="28"/>
        </w:rPr>
        <w:t>: «Надо не притеснять строительный бизнес, а оказывать ему реальную поддержку»</w:t>
      </w:r>
    </w:p>
    <w:p w:rsidR="00824010" w:rsidRDefault="00824010" w:rsidP="00824010">
      <w:pPr>
        <w:pStyle w:val="a7"/>
        <w:spacing w:before="0" w:beforeAutospacing="0" w:after="0" w:afterAutospacing="0"/>
        <w:ind w:firstLine="709"/>
        <w:jc w:val="both"/>
        <w:rPr>
          <w:color w:val="22232F"/>
          <w:sz w:val="28"/>
          <w:szCs w:val="28"/>
        </w:rPr>
      </w:pP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t xml:space="preserve">Наполнение Национального реестра специалистов в области строительства (НРС) продолжается. Однако оценить его роль в полной мере можно будет лишь тогда, когда застройщики, технические заказчики и государственный строительный надзор начнут систематически проверять работы этих специалистов на стройплощадках и их подписи в соответствующих документах. Не так давно </w:t>
      </w:r>
      <w:proofErr w:type="spellStart"/>
      <w:r w:rsidRPr="00824010">
        <w:rPr>
          <w:color w:val="22232F"/>
          <w:sz w:val="28"/>
          <w:szCs w:val="28"/>
        </w:rPr>
        <w:t>Ростехнадзор</w:t>
      </w:r>
      <w:proofErr w:type="spellEnd"/>
      <w:r w:rsidRPr="00824010">
        <w:rPr>
          <w:color w:val="22232F"/>
          <w:sz w:val="28"/>
          <w:szCs w:val="28"/>
        </w:rPr>
        <w:t xml:space="preserve"> внес изменения в свои регламентирующие документы, и эти подписи стали обязательными для актов освидетельствования скрытых работ. Но в своде правил по организации строительства, да и в рабочей документации, понятие «специалист НРС» системно пока еще отсутствует. Однако НОСТРОЙ рассчитывает, что в ближайшее время и здесь произойдут изменения. О наполнении НРС и о методах контроля рассказал «Вестнику» Исполнительный директор НОСТРОЙ Виктор </w:t>
      </w:r>
      <w:proofErr w:type="spellStart"/>
      <w:r w:rsidRPr="00824010">
        <w:rPr>
          <w:color w:val="22232F"/>
          <w:sz w:val="28"/>
          <w:szCs w:val="28"/>
        </w:rPr>
        <w:t>Прядеин</w:t>
      </w:r>
      <w:proofErr w:type="spellEnd"/>
      <w:r w:rsidRPr="00824010">
        <w:rPr>
          <w:color w:val="22232F"/>
          <w:sz w:val="28"/>
          <w:szCs w:val="28"/>
        </w:rPr>
        <w:t>.</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b/>
          <w:bCs/>
          <w:color w:val="22232F"/>
          <w:sz w:val="28"/>
          <w:szCs w:val="28"/>
        </w:rPr>
        <w:t>– Виктор Васильевич, какие результаты достигнуты в вопросах наполнения Национального реестра специалистов в области строительства?</w:t>
      </w:r>
      <w:r w:rsidRPr="00824010">
        <w:rPr>
          <w:color w:val="22232F"/>
          <w:sz w:val="28"/>
          <w:szCs w:val="28"/>
        </w:rPr>
        <w:br/>
        <w:t xml:space="preserve">По нашим оценкам, уже 88% членов СРО, а это порядка 80 тыс. строительных компаний, зарегистрированных в СРО, имеют в своем штате двух и более специалистов НРС. Всего </w:t>
      </w:r>
      <w:proofErr w:type="spellStart"/>
      <w:r w:rsidRPr="00824010">
        <w:rPr>
          <w:color w:val="22232F"/>
          <w:sz w:val="28"/>
          <w:szCs w:val="28"/>
        </w:rPr>
        <w:t>Нацреестр</w:t>
      </w:r>
      <w:proofErr w:type="spellEnd"/>
      <w:r w:rsidRPr="00824010">
        <w:rPr>
          <w:color w:val="22232F"/>
          <w:sz w:val="28"/>
          <w:szCs w:val="28"/>
        </w:rPr>
        <w:t xml:space="preserve"> сегодня содержит данные более чем о 178 тыс. специалистов. И заявления продолжают поступать. Более того, в декабре их количество возросло. Если раньше мы ежедневно получали 150</w:t>
      </w:r>
      <w:r w:rsidRPr="00824010">
        <w:rPr>
          <w:color w:val="22232F"/>
          <w:sz w:val="28"/>
          <w:szCs w:val="28"/>
        </w:rPr>
        <w:noBreakHyphen/>
        <w:t>160 заявлений, то сегодня этот показатель достигает 180. При этом 18 декабря в НОСТРОЙ поступила юбилейная, 200-тысячная заявка.</w:t>
      </w:r>
      <w:r w:rsidRPr="00824010">
        <w:rPr>
          <w:color w:val="22232F"/>
          <w:sz w:val="28"/>
          <w:szCs w:val="28"/>
        </w:rPr>
        <w:br/>
        <w:t>Уже сегодня можно говорить о позитивных результатах создания НРС. Выровнялась ситуация в регионах. Высокие показатели присутствия специалистов НРС зафиксированы в республиках Северного Кавказа и в Сибирском федеральном округе. Отдельно следует обозначить ситуацию в Москве. Строительные компании столицы меньше остальных обеспечены специалистами. И это объяснимо. Ведь в Москве работает множество строительных компаний, которые являются членами СРО из других регионов. Всего на стройках Москвы трудятся члены 150 строительных СРО из 223 существующих. При этом в самой Москве зарегистрировано лишь 45 СРО. Следует понимать, что это город федерального значения, поэтому в местных строительных фирмах часто трудоустроены не только москвичи, но и жители Подмосковья, а также ближайших регионов.</w:t>
      </w:r>
    </w:p>
    <w:p w:rsidR="00EE7AE2" w:rsidRDefault="00824010" w:rsidP="00EE7AE2">
      <w:pPr>
        <w:pStyle w:val="a7"/>
        <w:spacing w:before="0" w:beforeAutospacing="0" w:after="0" w:afterAutospacing="0"/>
        <w:ind w:firstLine="709"/>
        <w:rPr>
          <w:color w:val="22232F"/>
          <w:sz w:val="28"/>
          <w:szCs w:val="28"/>
        </w:rPr>
      </w:pPr>
      <w:r w:rsidRPr="00824010">
        <w:rPr>
          <w:b/>
          <w:bCs/>
          <w:color w:val="22232F"/>
          <w:sz w:val="28"/>
          <w:szCs w:val="28"/>
        </w:rPr>
        <w:t>– Бытует мнение, что в числе специалистов НРС преобладают люди пенсионного</w:t>
      </w:r>
      <w:r w:rsidR="00EE7AE2">
        <w:t xml:space="preserve">  </w:t>
      </w:r>
      <w:r w:rsidRPr="00824010">
        <w:rPr>
          <w:b/>
          <w:bCs/>
          <w:color w:val="22232F"/>
          <w:sz w:val="28"/>
          <w:szCs w:val="28"/>
        </w:rPr>
        <w:t>возраста…</w:t>
      </w:r>
      <w:r w:rsidRPr="00824010">
        <w:rPr>
          <w:color w:val="22232F"/>
          <w:sz w:val="28"/>
          <w:szCs w:val="28"/>
        </w:rPr>
        <w:br/>
      </w:r>
    </w:p>
    <w:p w:rsidR="00824010" w:rsidRPr="00824010" w:rsidRDefault="00824010" w:rsidP="00EE7AE2">
      <w:pPr>
        <w:pStyle w:val="a7"/>
        <w:spacing w:before="0" w:beforeAutospacing="0" w:after="0" w:afterAutospacing="0"/>
        <w:ind w:firstLine="709"/>
        <w:jc w:val="both"/>
        <w:rPr>
          <w:color w:val="22232F"/>
          <w:sz w:val="28"/>
          <w:szCs w:val="28"/>
        </w:rPr>
      </w:pPr>
      <w:r w:rsidRPr="00824010">
        <w:rPr>
          <w:color w:val="22232F"/>
          <w:sz w:val="28"/>
          <w:szCs w:val="28"/>
        </w:rPr>
        <w:t xml:space="preserve">Мы изучили возрастной состав специалистов Национального реестра. Абсолютное большинство — ​это люди среднего возраста, и всего 2% специалистов, которые старше 70 лет. Однако проверки показали, что эти люди являются реальными, действующими профессионалами отрасли с большим стажем работы. Некоторые из них и сегодня возглавляют строительные компании. Примерно столько же (2%) в НРС числится молодых людей в возрасте до 30 лет. Откуда берется молодежь, тоже объяснимо. Нередко студенты параллельно с обучением в институте начинают работать. Соответственно, нарабатывают строительный стаж по рабочей профессии. </w:t>
      </w:r>
      <w:proofErr w:type="gramStart"/>
      <w:r w:rsidRPr="00824010">
        <w:rPr>
          <w:color w:val="22232F"/>
          <w:sz w:val="28"/>
          <w:szCs w:val="28"/>
        </w:rPr>
        <w:t>Не важно кем</w:t>
      </w:r>
      <w:proofErr w:type="gramEnd"/>
      <w:r w:rsidRPr="00824010">
        <w:rPr>
          <w:color w:val="22232F"/>
          <w:sz w:val="28"/>
          <w:szCs w:val="28"/>
        </w:rPr>
        <w:t xml:space="preserve"> — ​сварщиком или каменщиком. А после получения диплома о высшем образовании такому работнику потребуется набрать несколько лет инженерного стажа, чтобы из него </w:t>
      </w:r>
      <w:r w:rsidRPr="00824010">
        <w:rPr>
          <w:color w:val="22232F"/>
          <w:sz w:val="28"/>
          <w:szCs w:val="28"/>
        </w:rPr>
        <w:lastRenderedPageBreak/>
        <w:t>получился готовый специалист для НРС. Но, к сожалению, такой трудолюбивой молодежи пока мало.</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b/>
          <w:bCs/>
          <w:color w:val="22232F"/>
          <w:sz w:val="28"/>
          <w:szCs w:val="28"/>
        </w:rPr>
        <w:t xml:space="preserve">– Сегодня по-прежнему встречаются объявления консалтинговых фирм, предлагающих услуги по продаже специалистов для </w:t>
      </w:r>
      <w:proofErr w:type="spellStart"/>
      <w:r w:rsidRPr="00824010">
        <w:rPr>
          <w:b/>
          <w:bCs/>
          <w:color w:val="22232F"/>
          <w:sz w:val="28"/>
          <w:szCs w:val="28"/>
        </w:rPr>
        <w:t>Нацреестра</w:t>
      </w:r>
      <w:proofErr w:type="spellEnd"/>
      <w:r w:rsidRPr="00824010">
        <w:rPr>
          <w:b/>
          <w:bCs/>
          <w:color w:val="22232F"/>
          <w:sz w:val="28"/>
          <w:szCs w:val="28"/>
        </w:rPr>
        <w:t>. На ком лежит ответственность за присутствие «купленных» специалистов в НРС?</w:t>
      </w:r>
      <w:r w:rsidRPr="00824010">
        <w:rPr>
          <w:color w:val="22232F"/>
          <w:sz w:val="28"/>
          <w:szCs w:val="28"/>
        </w:rPr>
        <w:br/>
        <w:t xml:space="preserve">Все консалтинговые компании, обещающие обеспечить строительную фирму необходимыми специалистами, по сути, продают лишь персональные данные. Ответственность за использование данных нетрудоустроенных специалистов </w:t>
      </w:r>
      <w:proofErr w:type="gramStart"/>
      <w:r w:rsidRPr="00824010">
        <w:rPr>
          <w:color w:val="22232F"/>
          <w:sz w:val="28"/>
          <w:szCs w:val="28"/>
        </w:rPr>
        <w:t>лежит</w:t>
      </w:r>
      <w:proofErr w:type="gramEnd"/>
      <w:r w:rsidRPr="00824010">
        <w:rPr>
          <w:color w:val="22232F"/>
          <w:sz w:val="28"/>
          <w:szCs w:val="28"/>
        </w:rPr>
        <w:t xml:space="preserve"> прежде всего на самой строительной организации. При этом контроль соблюдения своими членами требований </w:t>
      </w:r>
      <w:proofErr w:type="spellStart"/>
      <w:r w:rsidRPr="00824010">
        <w:rPr>
          <w:color w:val="22232F"/>
          <w:sz w:val="28"/>
          <w:szCs w:val="28"/>
        </w:rPr>
        <w:t>Градкодекса</w:t>
      </w:r>
      <w:proofErr w:type="spellEnd"/>
      <w:r w:rsidRPr="00824010">
        <w:rPr>
          <w:color w:val="22232F"/>
          <w:sz w:val="28"/>
          <w:szCs w:val="28"/>
        </w:rPr>
        <w:t xml:space="preserve">, безусловно, остается за СРО. Однако у </w:t>
      </w:r>
      <w:proofErr w:type="spellStart"/>
      <w:r w:rsidRPr="00824010">
        <w:rPr>
          <w:color w:val="22232F"/>
          <w:sz w:val="28"/>
          <w:szCs w:val="28"/>
        </w:rPr>
        <w:t>саморегулируемых</w:t>
      </w:r>
      <w:proofErr w:type="spellEnd"/>
      <w:r w:rsidRPr="00824010">
        <w:rPr>
          <w:color w:val="22232F"/>
          <w:sz w:val="28"/>
          <w:szCs w:val="28"/>
        </w:rPr>
        <w:t xml:space="preserve"> организаций есть определенные ограничения. Плановые проверки проводятся один раз в год. </w:t>
      </w:r>
      <w:proofErr w:type="gramStart"/>
      <w:r w:rsidRPr="00824010">
        <w:rPr>
          <w:color w:val="22232F"/>
          <w:sz w:val="28"/>
          <w:szCs w:val="28"/>
        </w:rPr>
        <w:t>Внеплановые</w:t>
      </w:r>
      <w:proofErr w:type="gramEnd"/>
      <w:r w:rsidRPr="00824010">
        <w:rPr>
          <w:color w:val="22232F"/>
          <w:sz w:val="28"/>
          <w:szCs w:val="28"/>
        </w:rPr>
        <w:t xml:space="preserve"> — ​по жалобам и обращениям. СРО не может заместить технического заказчика или застройщика.</w:t>
      </w:r>
      <w:r w:rsidRPr="00824010">
        <w:rPr>
          <w:color w:val="22232F"/>
          <w:sz w:val="28"/>
          <w:szCs w:val="28"/>
        </w:rPr>
        <w:br/>
        <w:t>Сегодня в договоре подряда есть информация об обязательном страховании ответственности, о соблюдении правил охраны труда, о соблюдении технических стандартов. Мы ждем, что заказчики в договорах также начнут выдвигать четкие требования и к вопросам наличия у компаний необходимых специалистов НРС. Контроль заказчика или застройщика — ​это одна из самых важных функций строительного контроля на стройплощадке. И если заказчик нанял подрядчика, то сам должен его контролировать, в том числе и по наличию на строительной площадке необходимых специалистов.</w:t>
      </w:r>
    </w:p>
    <w:p w:rsidR="00EE7AE2" w:rsidRDefault="00824010" w:rsidP="00824010">
      <w:pPr>
        <w:pStyle w:val="a7"/>
        <w:spacing w:before="0" w:beforeAutospacing="0" w:after="0" w:afterAutospacing="0"/>
        <w:ind w:firstLine="709"/>
        <w:jc w:val="both"/>
        <w:rPr>
          <w:b/>
          <w:bCs/>
          <w:color w:val="22232F"/>
          <w:sz w:val="28"/>
          <w:szCs w:val="28"/>
        </w:rPr>
      </w:pPr>
      <w:r w:rsidRPr="00824010">
        <w:rPr>
          <w:b/>
          <w:bCs/>
          <w:color w:val="22232F"/>
          <w:sz w:val="28"/>
          <w:szCs w:val="28"/>
        </w:rPr>
        <w:t>– Каким образом СРО может контролировать наличие в штате своих членов — ​реальных специалистов НРС?</w:t>
      </w:r>
    </w:p>
    <w:p w:rsidR="00EE7AE2"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br/>
        <w:t xml:space="preserve">По большому счету спекуляция персональными данными специалистов НРС возможна по двум причинам: из-за отсутствия в открытых источниках сведений о том, какой специалист трудоустроен в какой </w:t>
      </w:r>
      <w:proofErr w:type="spellStart"/>
      <w:r w:rsidRPr="00824010">
        <w:rPr>
          <w:color w:val="22232F"/>
          <w:sz w:val="28"/>
          <w:szCs w:val="28"/>
        </w:rPr>
        <w:t>стройкомпании</w:t>
      </w:r>
      <w:proofErr w:type="spellEnd"/>
      <w:r w:rsidRPr="00824010">
        <w:rPr>
          <w:color w:val="22232F"/>
          <w:sz w:val="28"/>
          <w:szCs w:val="28"/>
        </w:rPr>
        <w:t xml:space="preserve">, а также из-за того, что персональные данные стали доступны третьим лицам — ​«продавцам». Когда информация о текущем месте основной работы конкретного специалиста будет в открытом доступе, этот «бизнес» перестанет существовать. Необходимо создание единого федерального реестра, в котором и подрядчик, и СРО, и заказчик-застройщик, и специалист </w:t>
      </w:r>
      <w:proofErr w:type="spellStart"/>
      <w:r w:rsidRPr="00824010">
        <w:rPr>
          <w:color w:val="22232F"/>
          <w:sz w:val="28"/>
          <w:szCs w:val="28"/>
        </w:rPr>
        <w:t>госстройнадзора</w:t>
      </w:r>
      <w:proofErr w:type="spellEnd"/>
      <w:r w:rsidRPr="00824010">
        <w:rPr>
          <w:color w:val="22232F"/>
          <w:sz w:val="28"/>
          <w:szCs w:val="28"/>
        </w:rPr>
        <w:t xml:space="preserve"> смогут увидеть данные о месте работы каждого специалиста НРС. Это станет возможным </w:t>
      </w:r>
      <w:proofErr w:type="gramStart"/>
      <w:r w:rsidRPr="00824010">
        <w:rPr>
          <w:color w:val="22232F"/>
          <w:sz w:val="28"/>
          <w:szCs w:val="28"/>
        </w:rPr>
        <w:t>лишь</w:t>
      </w:r>
      <w:proofErr w:type="gramEnd"/>
      <w:r w:rsidRPr="00824010">
        <w:rPr>
          <w:color w:val="22232F"/>
          <w:sz w:val="28"/>
          <w:szCs w:val="28"/>
        </w:rPr>
        <w:t xml:space="preserve"> когда в Градостроительный кодекс будут внесены изменения, позволяющие совместить два реестра: реестр членов СРО и НРС. Пока совместить их не удается из-за закона о защите персональных данных.</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br/>
        <w:t xml:space="preserve">Тем не </w:t>
      </w:r>
      <w:proofErr w:type="gramStart"/>
      <w:r w:rsidRPr="00824010">
        <w:rPr>
          <w:color w:val="22232F"/>
          <w:sz w:val="28"/>
          <w:szCs w:val="28"/>
        </w:rPr>
        <w:t>менее</w:t>
      </w:r>
      <w:proofErr w:type="gramEnd"/>
      <w:r w:rsidRPr="00824010">
        <w:rPr>
          <w:color w:val="22232F"/>
          <w:sz w:val="28"/>
          <w:szCs w:val="28"/>
        </w:rPr>
        <w:t xml:space="preserve"> НОСТРОЙ создал другой механизм проверки, которым может воспользоваться СРО. В системе личных кабинетов, где </w:t>
      </w:r>
      <w:proofErr w:type="spellStart"/>
      <w:r w:rsidRPr="00824010">
        <w:rPr>
          <w:color w:val="22232F"/>
          <w:sz w:val="28"/>
          <w:szCs w:val="28"/>
        </w:rPr>
        <w:t>саморегулируемые</w:t>
      </w:r>
      <w:proofErr w:type="spellEnd"/>
      <w:r w:rsidRPr="00824010">
        <w:rPr>
          <w:color w:val="22232F"/>
          <w:sz w:val="28"/>
          <w:szCs w:val="28"/>
        </w:rPr>
        <w:t xml:space="preserve"> организации контролируют обязательства своих членов, появился новый функционал — ​единое информационное пространство Национального реестра специалистов. Сегодня каждая СРО может списком загрузить данные обо всех специалистах НРС, заявленных ее членами, и проверить корректность сведений о них. Если данные о специалисте НРС заявлены еще и в </w:t>
      </w:r>
      <w:proofErr w:type="gramStart"/>
      <w:r w:rsidRPr="00824010">
        <w:rPr>
          <w:color w:val="22232F"/>
          <w:sz w:val="28"/>
          <w:szCs w:val="28"/>
        </w:rPr>
        <w:t>другой</w:t>
      </w:r>
      <w:proofErr w:type="gramEnd"/>
      <w:r w:rsidRPr="00824010">
        <w:rPr>
          <w:color w:val="22232F"/>
          <w:sz w:val="28"/>
          <w:szCs w:val="28"/>
        </w:rPr>
        <w:t xml:space="preserve"> СРО, то программа тут же выдаст информацию о дублировании.</w:t>
      </w:r>
    </w:p>
    <w:p w:rsidR="00EE7AE2" w:rsidRDefault="00824010" w:rsidP="00824010">
      <w:pPr>
        <w:pStyle w:val="a7"/>
        <w:spacing w:before="0" w:beforeAutospacing="0" w:after="0" w:afterAutospacing="0"/>
        <w:ind w:firstLine="709"/>
        <w:jc w:val="both"/>
        <w:rPr>
          <w:color w:val="22232F"/>
          <w:sz w:val="28"/>
          <w:szCs w:val="28"/>
        </w:rPr>
      </w:pPr>
      <w:r w:rsidRPr="00824010">
        <w:rPr>
          <w:b/>
          <w:bCs/>
          <w:color w:val="22232F"/>
          <w:sz w:val="28"/>
          <w:szCs w:val="28"/>
        </w:rPr>
        <w:t>– Каковы первые результаты использования нового программного функционала?</w:t>
      </w:r>
      <w:r w:rsidRPr="00824010">
        <w:rPr>
          <w:color w:val="22232F"/>
          <w:sz w:val="28"/>
          <w:szCs w:val="28"/>
        </w:rPr>
        <w:br/>
        <w:t xml:space="preserve">Сервис пока находится в режиме опытной эксплуатации. В базу, по данным на 25 декабря, уже внесены сведения о 63 тыс. специалистов НРС. Дублирование </w:t>
      </w:r>
      <w:r w:rsidRPr="00824010">
        <w:rPr>
          <w:color w:val="22232F"/>
          <w:sz w:val="28"/>
          <w:szCs w:val="28"/>
        </w:rPr>
        <w:lastRenderedPageBreak/>
        <w:t xml:space="preserve">зафиксировано по 1,3 тыс. специалистов, что составляет 2%. К работе подключились более 90 добросовестных строительных СРО. Они заинтересованы в качественном автоматизированном подходе к своей деятельности. И надо отметить, что процент дублирования специалистов невысок. Полностью загружены данные всеми СРО Уральского федерального округа. Также сверки между всеми СРО проведены в Приморском крае и в Башкирии. Выявленные совпадения позволяют СРО работать </w:t>
      </w:r>
      <w:proofErr w:type="spellStart"/>
      <w:r w:rsidRPr="00824010">
        <w:rPr>
          <w:color w:val="22232F"/>
          <w:sz w:val="28"/>
          <w:szCs w:val="28"/>
        </w:rPr>
        <w:t>адресно</w:t>
      </w:r>
      <w:proofErr w:type="spellEnd"/>
      <w:r w:rsidRPr="00824010">
        <w:rPr>
          <w:color w:val="22232F"/>
          <w:sz w:val="28"/>
          <w:szCs w:val="28"/>
        </w:rPr>
        <w:t xml:space="preserve"> с теми членами, которые заявили дублирующихся специалистов. После установления реального места их трудоустройства СРО самостоятельно вносят изменения в свои перечни. В полном объеме мы планируем запустить сервис в феврале 2019 года.</w:t>
      </w:r>
      <w:r w:rsidRPr="00824010">
        <w:rPr>
          <w:color w:val="22232F"/>
          <w:sz w:val="28"/>
          <w:szCs w:val="28"/>
        </w:rPr>
        <w:br/>
        <w:t xml:space="preserve">В планах — ​дальнейшее наращивание функционала личного кабинета СРО. Кроме того, мы хотим создать личный кабинет для заказчиков, где будет исчерпывающая информация о подрядчике: о специалистах НРС, о заключенных </w:t>
      </w:r>
      <w:proofErr w:type="spellStart"/>
      <w:r w:rsidRPr="00824010">
        <w:rPr>
          <w:color w:val="22232F"/>
          <w:sz w:val="28"/>
          <w:szCs w:val="28"/>
        </w:rPr>
        <w:t>госконтрактах</w:t>
      </w:r>
      <w:proofErr w:type="spellEnd"/>
      <w:r w:rsidRPr="00824010">
        <w:rPr>
          <w:color w:val="22232F"/>
          <w:sz w:val="28"/>
          <w:szCs w:val="28"/>
        </w:rPr>
        <w:t>, об уровне ответственности. Обратившись к сервису, заказчик сможет использовать эти данные для своих задач, в том числе получить информацию о строителе непосредственно перед подведением итогов конкурсного отбора.</w:t>
      </w:r>
      <w:r w:rsidRPr="00824010">
        <w:rPr>
          <w:color w:val="22232F"/>
          <w:sz w:val="28"/>
          <w:szCs w:val="28"/>
        </w:rPr>
        <w:br/>
        <w:t>Мы договорились с Департаментом градостроительной политики города Москвы опробовать личный кабинет заказчика в первом полугодии 2019 года. И если опыт будет успешным, то мы предложим бесплатно пользоваться этим продуктом и остальным регионам.</w:t>
      </w:r>
    </w:p>
    <w:p w:rsidR="00824010" w:rsidRPr="00824010" w:rsidRDefault="00824010" w:rsidP="00824010">
      <w:pPr>
        <w:pStyle w:val="a7"/>
        <w:spacing w:before="0" w:beforeAutospacing="0" w:after="0" w:afterAutospacing="0"/>
        <w:ind w:firstLine="709"/>
        <w:jc w:val="both"/>
        <w:rPr>
          <w:color w:val="22232F"/>
          <w:sz w:val="28"/>
          <w:szCs w:val="28"/>
        </w:rPr>
      </w:pPr>
      <w:r w:rsidRPr="00824010">
        <w:rPr>
          <w:color w:val="22232F"/>
          <w:sz w:val="28"/>
          <w:szCs w:val="28"/>
        </w:rPr>
        <w:br/>
        <w:t>Сегодня для строителей наступили нелегкие времена. И надо не притеснять бизнес, а оказывать ему реальную поддержку, которая в том числе включает в себя и объективный автоматизированный необременительный контроль. Усиливать роль специалистов НРС на строительных площадках необходимо для обеспечения персональной ответственности за качество выполняемых работ и для предупреждения причинения любого вреда. А это и есть главные цели саморегулирования и обязанности всех строителей страны.</w:t>
      </w:r>
    </w:p>
    <w:p w:rsidR="00475EF2" w:rsidRPr="00824010" w:rsidRDefault="00475EF2" w:rsidP="00F7303F">
      <w:pPr>
        <w:ind w:firstLine="567"/>
        <w:jc w:val="center"/>
        <w:rPr>
          <w:rFonts w:ascii="Sitka Subheading" w:hAnsi="Sitka Subheading" w:cs="Times New Roman"/>
          <w:b/>
          <w:sz w:val="28"/>
          <w:szCs w:val="28"/>
          <w:u w:val="single"/>
        </w:rPr>
      </w:pPr>
    </w:p>
    <w:p w:rsidR="00475EF2" w:rsidRPr="00824010" w:rsidRDefault="00475EF2" w:rsidP="00F7303F">
      <w:pPr>
        <w:ind w:firstLine="567"/>
        <w:jc w:val="center"/>
        <w:rPr>
          <w:rFonts w:ascii="Sitka Subheading" w:hAnsi="Sitka Subheading" w:cs="Times New Roman"/>
          <w:b/>
          <w:sz w:val="28"/>
          <w:szCs w:val="28"/>
          <w:u w:val="single"/>
        </w:rPr>
      </w:pPr>
    </w:p>
    <w:p w:rsidR="00475EF2" w:rsidRPr="00824010" w:rsidRDefault="00475EF2" w:rsidP="00F7303F">
      <w:pPr>
        <w:ind w:firstLine="567"/>
        <w:jc w:val="center"/>
        <w:rPr>
          <w:rFonts w:ascii="Sitka Subheading" w:hAnsi="Sitka Subheading" w:cs="Times New Roman"/>
          <w:b/>
          <w:sz w:val="28"/>
          <w:szCs w:val="28"/>
          <w:u w:val="single"/>
        </w:rPr>
      </w:pPr>
    </w:p>
    <w:p w:rsidR="00475EF2" w:rsidRPr="00824010" w:rsidRDefault="00475EF2" w:rsidP="00F7303F">
      <w:pPr>
        <w:ind w:firstLine="567"/>
        <w:jc w:val="center"/>
        <w:rPr>
          <w:rFonts w:ascii="Sitka Subheading" w:hAnsi="Sitka Subheading"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475EF2" w:rsidRDefault="00475EF2" w:rsidP="00F7303F">
      <w:pPr>
        <w:ind w:firstLine="567"/>
        <w:jc w:val="center"/>
        <w:rPr>
          <w:rFonts w:ascii="Times New Roman" w:hAnsi="Times New Roman" w:cs="Times New Roman"/>
          <w:b/>
          <w:sz w:val="28"/>
          <w:szCs w:val="28"/>
          <w:u w:val="single"/>
        </w:rPr>
      </w:pPr>
    </w:p>
    <w:p w:rsidR="00A14986" w:rsidRPr="00F40736" w:rsidRDefault="00A14986" w:rsidP="00824010">
      <w:pPr>
        <w:jc w:val="both"/>
        <w:rPr>
          <w:rFonts w:ascii="Times New Roman" w:hAnsi="Times New Roman" w:cs="Times New Roman"/>
          <w:sz w:val="28"/>
          <w:szCs w:val="28"/>
        </w:rPr>
      </w:pPr>
    </w:p>
    <w:sectPr w:rsidR="00A14986" w:rsidRPr="00F40736" w:rsidSect="000F34BA">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0AB"/>
    <w:multiLevelType w:val="hybridMultilevel"/>
    <w:tmpl w:val="82824142"/>
    <w:lvl w:ilvl="0" w:tplc="9DBEE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870E0C"/>
    <w:multiLevelType w:val="multilevel"/>
    <w:tmpl w:val="3266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C1416"/>
    <w:multiLevelType w:val="multilevel"/>
    <w:tmpl w:val="9C0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94A69"/>
    <w:multiLevelType w:val="multilevel"/>
    <w:tmpl w:val="B7E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A19E1"/>
    <w:multiLevelType w:val="multilevel"/>
    <w:tmpl w:val="23F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D2512"/>
    <w:multiLevelType w:val="multilevel"/>
    <w:tmpl w:val="9E0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106D2"/>
    <w:multiLevelType w:val="multilevel"/>
    <w:tmpl w:val="BFC4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C55FD"/>
    <w:multiLevelType w:val="multilevel"/>
    <w:tmpl w:val="36E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A4ACF"/>
    <w:multiLevelType w:val="multilevel"/>
    <w:tmpl w:val="760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13683"/>
    <w:multiLevelType w:val="multilevel"/>
    <w:tmpl w:val="21FA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D289D"/>
    <w:multiLevelType w:val="hybridMultilevel"/>
    <w:tmpl w:val="65501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B2596"/>
    <w:multiLevelType w:val="multilevel"/>
    <w:tmpl w:val="5DB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46113"/>
    <w:multiLevelType w:val="hybridMultilevel"/>
    <w:tmpl w:val="15023230"/>
    <w:lvl w:ilvl="0" w:tplc="5FC0DE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6"/>
  </w:num>
  <w:num w:numId="3">
    <w:abstractNumId w:val="7"/>
  </w:num>
  <w:num w:numId="4">
    <w:abstractNumId w:val="4"/>
  </w:num>
  <w:num w:numId="5">
    <w:abstractNumId w:val="10"/>
  </w:num>
  <w:num w:numId="6">
    <w:abstractNumId w:val="12"/>
  </w:num>
  <w:num w:numId="7">
    <w:abstractNumId w:val="3"/>
  </w:num>
  <w:num w:numId="8">
    <w:abstractNumId w:val="11"/>
  </w:num>
  <w:num w:numId="9">
    <w:abstractNumId w:val="1"/>
  </w:num>
  <w:num w:numId="10">
    <w:abstractNumId w:val="8"/>
  </w:num>
  <w:num w:numId="11">
    <w:abstractNumId w:val="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0EE6"/>
    <w:rsid w:val="0002323E"/>
    <w:rsid w:val="000366DB"/>
    <w:rsid w:val="000450E1"/>
    <w:rsid w:val="00046B1E"/>
    <w:rsid w:val="00083422"/>
    <w:rsid w:val="00083EC5"/>
    <w:rsid w:val="0009607E"/>
    <w:rsid w:val="000F34BA"/>
    <w:rsid w:val="000F5731"/>
    <w:rsid w:val="00106EFD"/>
    <w:rsid w:val="00110EE6"/>
    <w:rsid w:val="001350A5"/>
    <w:rsid w:val="00172455"/>
    <w:rsid w:val="00187F9B"/>
    <w:rsid w:val="0019018D"/>
    <w:rsid w:val="00192254"/>
    <w:rsid w:val="001A3912"/>
    <w:rsid w:val="001B28D0"/>
    <w:rsid w:val="001E6820"/>
    <w:rsid w:val="002407DC"/>
    <w:rsid w:val="00242042"/>
    <w:rsid w:val="00264B19"/>
    <w:rsid w:val="002B6DCC"/>
    <w:rsid w:val="002C7CD5"/>
    <w:rsid w:val="002D289F"/>
    <w:rsid w:val="00347A6D"/>
    <w:rsid w:val="00365AC7"/>
    <w:rsid w:val="003C2F12"/>
    <w:rsid w:val="00403764"/>
    <w:rsid w:val="00426367"/>
    <w:rsid w:val="00430EA3"/>
    <w:rsid w:val="004323D0"/>
    <w:rsid w:val="00435C61"/>
    <w:rsid w:val="004412E2"/>
    <w:rsid w:val="00446D93"/>
    <w:rsid w:val="00466CE0"/>
    <w:rsid w:val="00475EF2"/>
    <w:rsid w:val="004A7731"/>
    <w:rsid w:val="004B1C56"/>
    <w:rsid w:val="004B77F3"/>
    <w:rsid w:val="004B7B51"/>
    <w:rsid w:val="004E66E6"/>
    <w:rsid w:val="005039E4"/>
    <w:rsid w:val="00530A06"/>
    <w:rsid w:val="00547D41"/>
    <w:rsid w:val="00585C9B"/>
    <w:rsid w:val="005C0971"/>
    <w:rsid w:val="005C1D29"/>
    <w:rsid w:val="005F0826"/>
    <w:rsid w:val="005F1DA4"/>
    <w:rsid w:val="005F3D3A"/>
    <w:rsid w:val="00607928"/>
    <w:rsid w:val="00613783"/>
    <w:rsid w:val="006469C5"/>
    <w:rsid w:val="0066394C"/>
    <w:rsid w:val="006663B7"/>
    <w:rsid w:val="0067305F"/>
    <w:rsid w:val="006A36FE"/>
    <w:rsid w:val="006B2975"/>
    <w:rsid w:val="006F0381"/>
    <w:rsid w:val="0070750C"/>
    <w:rsid w:val="00720FC4"/>
    <w:rsid w:val="00745F7C"/>
    <w:rsid w:val="0076625D"/>
    <w:rsid w:val="00771D61"/>
    <w:rsid w:val="007E0A25"/>
    <w:rsid w:val="007F484A"/>
    <w:rsid w:val="00824010"/>
    <w:rsid w:val="00885094"/>
    <w:rsid w:val="00894222"/>
    <w:rsid w:val="008972A8"/>
    <w:rsid w:val="008B5089"/>
    <w:rsid w:val="008C4A0C"/>
    <w:rsid w:val="0093672D"/>
    <w:rsid w:val="0096387E"/>
    <w:rsid w:val="0097338D"/>
    <w:rsid w:val="00986CB6"/>
    <w:rsid w:val="00A14986"/>
    <w:rsid w:val="00A21A9D"/>
    <w:rsid w:val="00A45368"/>
    <w:rsid w:val="00AA682D"/>
    <w:rsid w:val="00AB2098"/>
    <w:rsid w:val="00AF0A6D"/>
    <w:rsid w:val="00B00DF2"/>
    <w:rsid w:val="00B34426"/>
    <w:rsid w:val="00B45E68"/>
    <w:rsid w:val="00B6656D"/>
    <w:rsid w:val="00B806A5"/>
    <w:rsid w:val="00BB2338"/>
    <w:rsid w:val="00C20147"/>
    <w:rsid w:val="00C26329"/>
    <w:rsid w:val="00C824B0"/>
    <w:rsid w:val="00C95B57"/>
    <w:rsid w:val="00CB059F"/>
    <w:rsid w:val="00D129CC"/>
    <w:rsid w:val="00D13A82"/>
    <w:rsid w:val="00D1439D"/>
    <w:rsid w:val="00D877F9"/>
    <w:rsid w:val="00E15940"/>
    <w:rsid w:val="00E418EA"/>
    <w:rsid w:val="00E470EC"/>
    <w:rsid w:val="00E508ED"/>
    <w:rsid w:val="00E50938"/>
    <w:rsid w:val="00EE7AE2"/>
    <w:rsid w:val="00F40736"/>
    <w:rsid w:val="00F7303F"/>
    <w:rsid w:val="00F93B25"/>
    <w:rsid w:val="00FD6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83"/>
  </w:style>
  <w:style w:type="paragraph" w:styleId="1">
    <w:name w:val="heading 1"/>
    <w:basedOn w:val="a"/>
    <w:link w:val="10"/>
    <w:uiPriority w:val="9"/>
    <w:qFormat/>
    <w:rsid w:val="00F73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EE6"/>
    <w:pPr>
      <w:ind w:left="720"/>
      <w:contextualSpacing/>
    </w:pPr>
  </w:style>
  <w:style w:type="paragraph" w:styleId="a4">
    <w:name w:val="Balloon Text"/>
    <w:basedOn w:val="a"/>
    <w:link w:val="a5"/>
    <w:uiPriority w:val="99"/>
    <w:semiHidden/>
    <w:unhideWhenUsed/>
    <w:rsid w:val="00D87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77F9"/>
    <w:rPr>
      <w:rFonts w:ascii="Segoe UI" w:hAnsi="Segoe UI" w:cs="Segoe UI"/>
      <w:sz w:val="18"/>
      <w:szCs w:val="18"/>
    </w:rPr>
  </w:style>
  <w:style w:type="character" w:customStyle="1" w:styleId="10">
    <w:name w:val="Заголовок 1 Знак"/>
    <w:basedOn w:val="a0"/>
    <w:link w:val="1"/>
    <w:uiPriority w:val="9"/>
    <w:rsid w:val="00F7303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F7303F"/>
    <w:rPr>
      <w:color w:val="0000FF"/>
      <w:u w:val="single"/>
    </w:rPr>
  </w:style>
  <w:style w:type="character" w:customStyle="1" w:styleId="news-date-time">
    <w:name w:val="news-date-time"/>
    <w:basedOn w:val="a0"/>
    <w:rsid w:val="00F7303F"/>
  </w:style>
  <w:style w:type="paragraph" w:styleId="a7">
    <w:name w:val="Normal (Web)"/>
    <w:basedOn w:val="a"/>
    <w:uiPriority w:val="99"/>
    <w:unhideWhenUsed/>
    <w:rsid w:val="00F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45F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321480">
      <w:bodyDiv w:val="1"/>
      <w:marLeft w:val="0"/>
      <w:marRight w:val="0"/>
      <w:marTop w:val="0"/>
      <w:marBottom w:val="0"/>
      <w:divBdr>
        <w:top w:val="none" w:sz="0" w:space="0" w:color="auto"/>
        <w:left w:val="none" w:sz="0" w:space="0" w:color="auto"/>
        <w:bottom w:val="none" w:sz="0" w:space="0" w:color="auto"/>
        <w:right w:val="none" w:sz="0" w:space="0" w:color="auto"/>
      </w:divBdr>
      <w:divsChild>
        <w:div w:id="470169177">
          <w:marLeft w:val="0"/>
          <w:marRight w:val="0"/>
          <w:marTop w:val="0"/>
          <w:marBottom w:val="0"/>
          <w:divBdr>
            <w:top w:val="none" w:sz="0" w:space="0" w:color="auto"/>
            <w:left w:val="none" w:sz="0" w:space="0" w:color="auto"/>
            <w:bottom w:val="none" w:sz="0" w:space="0" w:color="auto"/>
            <w:right w:val="none" w:sz="0" w:space="0" w:color="auto"/>
          </w:divBdr>
        </w:div>
      </w:divsChild>
    </w:div>
    <w:div w:id="232159377">
      <w:bodyDiv w:val="1"/>
      <w:marLeft w:val="0"/>
      <w:marRight w:val="0"/>
      <w:marTop w:val="0"/>
      <w:marBottom w:val="0"/>
      <w:divBdr>
        <w:top w:val="none" w:sz="0" w:space="0" w:color="auto"/>
        <w:left w:val="none" w:sz="0" w:space="0" w:color="auto"/>
        <w:bottom w:val="none" w:sz="0" w:space="0" w:color="auto"/>
        <w:right w:val="none" w:sz="0" w:space="0" w:color="auto"/>
      </w:divBdr>
      <w:divsChild>
        <w:div w:id="1444958934">
          <w:marLeft w:val="0"/>
          <w:marRight w:val="0"/>
          <w:marTop w:val="0"/>
          <w:marBottom w:val="0"/>
          <w:divBdr>
            <w:top w:val="none" w:sz="0" w:space="0" w:color="auto"/>
            <w:left w:val="none" w:sz="0" w:space="0" w:color="auto"/>
            <w:bottom w:val="none" w:sz="0" w:space="0" w:color="auto"/>
            <w:right w:val="none" w:sz="0" w:space="0" w:color="auto"/>
          </w:divBdr>
        </w:div>
      </w:divsChild>
    </w:div>
    <w:div w:id="446124433">
      <w:bodyDiv w:val="1"/>
      <w:marLeft w:val="0"/>
      <w:marRight w:val="0"/>
      <w:marTop w:val="0"/>
      <w:marBottom w:val="0"/>
      <w:divBdr>
        <w:top w:val="none" w:sz="0" w:space="0" w:color="auto"/>
        <w:left w:val="none" w:sz="0" w:space="0" w:color="auto"/>
        <w:bottom w:val="none" w:sz="0" w:space="0" w:color="auto"/>
        <w:right w:val="none" w:sz="0" w:space="0" w:color="auto"/>
      </w:divBdr>
      <w:divsChild>
        <w:div w:id="793524182">
          <w:marLeft w:val="0"/>
          <w:marRight w:val="0"/>
          <w:marTop w:val="0"/>
          <w:marBottom w:val="0"/>
          <w:divBdr>
            <w:top w:val="none" w:sz="0" w:space="0" w:color="auto"/>
            <w:left w:val="none" w:sz="0" w:space="0" w:color="auto"/>
            <w:bottom w:val="none" w:sz="0" w:space="0" w:color="auto"/>
            <w:right w:val="none" w:sz="0" w:space="0" w:color="auto"/>
          </w:divBdr>
        </w:div>
      </w:divsChild>
    </w:div>
    <w:div w:id="599676500">
      <w:bodyDiv w:val="1"/>
      <w:marLeft w:val="0"/>
      <w:marRight w:val="0"/>
      <w:marTop w:val="0"/>
      <w:marBottom w:val="0"/>
      <w:divBdr>
        <w:top w:val="none" w:sz="0" w:space="0" w:color="auto"/>
        <w:left w:val="none" w:sz="0" w:space="0" w:color="auto"/>
        <w:bottom w:val="none" w:sz="0" w:space="0" w:color="auto"/>
        <w:right w:val="none" w:sz="0" w:space="0" w:color="auto"/>
      </w:divBdr>
      <w:divsChild>
        <w:div w:id="175312771">
          <w:marLeft w:val="0"/>
          <w:marRight w:val="0"/>
          <w:marTop w:val="0"/>
          <w:marBottom w:val="0"/>
          <w:divBdr>
            <w:top w:val="none" w:sz="0" w:space="0" w:color="auto"/>
            <w:left w:val="none" w:sz="0" w:space="0" w:color="auto"/>
            <w:bottom w:val="none" w:sz="0" w:space="0" w:color="auto"/>
            <w:right w:val="none" w:sz="0" w:space="0" w:color="auto"/>
          </w:divBdr>
        </w:div>
      </w:divsChild>
    </w:div>
    <w:div w:id="995305834">
      <w:bodyDiv w:val="1"/>
      <w:marLeft w:val="0"/>
      <w:marRight w:val="0"/>
      <w:marTop w:val="0"/>
      <w:marBottom w:val="0"/>
      <w:divBdr>
        <w:top w:val="none" w:sz="0" w:space="0" w:color="auto"/>
        <w:left w:val="none" w:sz="0" w:space="0" w:color="auto"/>
        <w:bottom w:val="none" w:sz="0" w:space="0" w:color="auto"/>
        <w:right w:val="none" w:sz="0" w:space="0" w:color="auto"/>
      </w:divBdr>
      <w:divsChild>
        <w:div w:id="832454151">
          <w:marLeft w:val="0"/>
          <w:marRight w:val="0"/>
          <w:marTop w:val="0"/>
          <w:marBottom w:val="0"/>
          <w:divBdr>
            <w:top w:val="none" w:sz="0" w:space="0" w:color="auto"/>
            <w:left w:val="none" w:sz="0" w:space="0" w:color="auto"/>
            <w:bottom w:val="none" w:sz="0" w:space="0" w:color="auto"/>
            <w:right w:val="none" w:sz="0" w:space="0" w:color="auto"/>
          </w:divBdr>
        </w:div>
      </w:divsChild>
    </w:div>
    <w:div w:id="1025717863">
      <w:bodyDiv w:val="1"/>
      <w:marLeft w:val="0"/>
      <w:marRight w:val="0"/>
      <w:marTop w:val="0"/>
      <w:marBottom w:val="0"/>
      <w:divBdr>
        <w:top w:val="none" w:sz="0" w:space="0" w:color="auto"/>
        <w:left w:val="none" w:sz="0" w:space="0" w:color="auto"/>
        <w:bottom w:val="none" w:sz="0" w:space="0" w:color="auto"/>
        <w:right w:val="none" w:sz="0" w:space="0" w:color="auto"/>
      </w:divBdr>
    </w:div>
    <w:div w:id="1371420812">
      <w:bodyDiv w:val="1"/>
      <w:marLeft w:val="0"/>
      <w:marRight w:val="0"/>
      <w:marTop w:val="0"/>
      <w:marBottom w:val="0"/>
      <w:divBdr>
        <w:top w:val="none" w:sz="0" w:space="0" w:color="auto"/>
        <w:left w:val="none" w:sz="0" w:space="0" w:color="auto"/>
        <w:bottom w:val="none" w:sz="0" w:space="0" w:color="auto"/>
        <w:right w:val="none" w:sz="0" w:space="0" w:color="auto"/>
      </w:divBdr>
    </w:div>
    <w:div w:id="1404571560">
      <w:bodyDiv w:val="1"/>
      <w:marLeft w:val="0"/>
      <w:marRight w:val="0"/>
      <w:marTop w:val="0"/>
      <w:marBottom w:val="0"/>
      <w:divBdr>
        <w:top w:val="none" w:sz="0" w:space="0" w:color="auto"/>
        <w:left w:val="none" w:sz="0" w:space="0" w:color="auto"/>
        <w:bottom w:val="none" w:sz="0" w:space="0" w:color="auto"/>
        <w:right w:val="none" w:sz="0" w:space="0" w:color="auto"/>
      </w:divBdr>
      <w:divsChild>
        <w:div w:id="3097206">
          <w:marLeft w:val="0"/>
          <w:marRight w:val="0"/>
          <w:marTop w:val="0"/>
          <w:marBottom w:val="0"/>
          <w:divBdr>
            <w:top w:val="none" w:sz="0" w:space="0" w:color="auto"/>
            <w:left w:val="none" w:sz="0" w:space="0" w:color="auto"/>
            <w:bottom w:val="none" w:sz="0" w:space="0" w:color="auto"/>
            <w:right w:val="none" w:sz="0" w:space="0" w:color="auto"/>
          </w:divBdr>
        </w:div>
      </w:divsChild>
    </w:div>
    <w:div w:id="1405378266">
      <w:bodyDiv w:val="1"/>
      <w:marLeft w:val="0"/>
      <w:marRight w:val="0"/>
      <w:marTop w:val="0"/>
      <w:marBottom w:val="0"/>
      <w:divBdr>
        <w:top w:val="none" w:sz="0" w:space="0" w:color="auto"/>
        <w:left w:val="none" w:sz="0" w:space="0" w:color="auto"/>
        <w:bottom w:val="none" w:sz="0" w:space="0" w:color="auto"/>
        <w:right w:val="none" w:sz="0" w:space="0" w:color="auto"/>
      </w:divBdr>
      <w:divsChild>
        <w:div w:id="1476331746">
          <w:marLeft w:val="0"/>
          <w:marRight w:val="0"/>
          <w:marTop w:val="0"/>
          <w:marBottom w:val="0"/>
          <w:divBdr>
            <w:top w:val="none" w:sz="0" w:space="0" w:color="auto"/>
            <w:left w:val="none" w:sz="0" w:space="0" w:color="auto"/>
            <w:bottom w:val="none" w:sz="0" w:space="0" w:color="auto"/>
            <w:right w:val="none" w:sz="0" w:space="0" w:color="auto"/>
          </w:divBdr>
        </w:div>
      </w:divsChild>
    </w:div>
    <w:div w:id="1879858082">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sChild>
        <w:div w:id="1668557403">
          <w:marLeft w:val="0"/>
          <w:marRight w:val="0"/>
          <w:marTop w:val="0"/>
          <w:marBottom w:val="0"/>
          <w:divBdr>
            <w:top w:val="none" w:sz="0" w:space="0" w:color="auto"/>
            <w:left w:val="none" w:sz="0" w:space="0" w:color="auto"/>
            <w:bottom w:val="none" w:sz="0" w:space="0" w:color="auto"/>
            <w:right w:val="none" w:sz="0" w:space="0" w:color="auto"/>
          </w:divBdr>
        </w:div>
      </w:divsChild>
    </w:div>
    <w:div w:id="1995261353">
      <w:bodyDiv w:val="1"/>
      <w:marLeft w:val="0"/>
      <w:marRight w:val="0"/>
      <w:marTop w:val="0"/>
      <w:marBottom w:val="0"/>
      <w:divBdr>
        <w:top w:val="none" w:sz="0" w:space="0" w:color="auto"/>
        <w:left w:val="none" w:sz="0" w:space="0" w:color="auto"/>
        <w:bottom w:val="none" w:sz="0" w:space="0" w:color="auto"/>
        <w:right w:val="none" w:sz="0" w:space="0" w:color="auto"/>
      </w:divBdr>
      <w:divsChild>
        <w:div w:id="1191913087">
          <w:marLeft w:val="0"/>
          <w:marRight w:val="0"/>
          <w:marTop w:val="0"/>
          <w:marBottom w:val="0"/>
          <w:divBdr>
            <w:top w:val="none" w:sz="0" w:space="0" w:color="auto"/>
            <w:left w:val="none" w:sz="0" w:space="0" w:color="auto"/>
            <w:bottom w:val="none" w:sz="0" w:space="0" w:color="auto"/>
            <w:right w:val="none" w:sz="0" w:space="0" w:color="auto"/>
          </w:divBdr>
        </w:div>
      </w:divsChild>
    </w:div>
    <w:div w:id="20405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stroy.ru/news_files/2018/11/06/GetAttachmentCashedImageStream%20(3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A772-93E7-4134-9E8A-6343E0D4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15</Pages>
  <Words>5649</Words>
  <Characters>32204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Рашит Мамлеев</dc:creator>
  <cp:lastModifiedBy>Пользователь Windows</cp:lastModifiedBy>
  <cp:revision>22</cp:revision>
  <cp:lastPrinted>2018-12-28T06:52:00Z</cp:lastPrinted>
  <dcterms:created xsi:type="dcterms:W3CDTF">2018-07-09T03:36:00Z</dcterms:created>
  <dcterms:modified xsi:type="dcterms:W3CDTF">2018-12-28T07:01:00Z</dcterms:modified>
</cp:coreProperties>
</file>